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128" w:rsidRDefault="006A10AD">
      <w:pPr>
        <w:spacing w:after="507" w:line="249" w:lineRule="auto"/>
        <w:ind w:right="0" w:firstLine="0"/>
        <w:jc w:val="center"/>
      </w:pPr>
      <w:r w:rsidRPr="006A10AD">
        <w:rPr>
          <w:b/>
          <w:sz w:val="24"/>
        </w:rPr>
        <w:t>PREPARATION OF PAPERS FO INTERNATIONAL REVIEW FOR HUMAN AND NATURAL SCIENCES</w:t>
      </w:r>
    </w:p>
    <w:p w:rsidR="00786128" w:rsidRPr="001B7483" w:rsidRDefault="001B7483" w:rsidP="00D60EE4">
      <w:pPr>
        <w:spacing w:after="700" w:line="259" w:lineRule="auto"/>
        <w:ind w:right="51" w:firstLine="0"/>
        <w:jc w:val="center"/>
        <w:rPr>
          <w:lang w:val="en-US"/>
        </w:rPr>
      </w:pPr>
      <w:r w:rsidRPr="001B7483">
        <w:rPr>
          <w:i/>
          <w:lang w:val="en-US"/>
        </w:rPr>
        <w:t xml:space="preserve">FIRST A. </w:t>
      </w:r>
      <w:r>
        <w:rPr>
          <w:i/>
          <w:lang w:val="en-US"/>
        </w:rPr>
        <w:t>AUTHOR</w:t>
      </w:r>
      <w:r w:rsidR="00564F02">
        <w:rPr>
          <w:i/>
          <w:sz w:val="20"/>
          <w:vertAlign w:val="superscript"/>
        </w:rPr>
        <w:t>1</w:t>
      </w:r>
      <w:r w:rsidR="00564F02">
        <w:rPr>
          <w:i/>
        </w:rPr>
        <w:t xml:space="preserve">, </w:t>
      </w:r>
      <w:r>
        <w:rPr>
          <w:i/>
          <w:lang w:val="en-US"/>
        </w:rPr>
        <w:t>SECOND</w:t>
      </w:r>
      <w:r w:rsidRPr="001B7483">
        <w:rPr>
          <w:i/>
          <w:lang w:val="en-US"/>
        </w:rPr>
        <w:t xml:space="preserve"> </w:t>
      </w:r>
      <w:r>
        <w:rPr>
          <w:i/>
          <w:lang w:val="en-US"/>
        </w:rPr>
        <w:t>B</w:t>
      </w:r>
      <w:r w:rsidRPr="001B7483">
        <w:rPr>
          <w:i/>
          <w:lang w:val="en-US"/>
        </w:rPr>
        <w:t>.</w:t>
      </w:r>
      <w:r>
        <w:rPr>
          <w:i/>
          <w:lang w:val="en-US"/>
        </w:rPr>
        <w:t xml:space="preserve"> </w:t>
      </w:r>
      <w:r>
        <w:rPr>
          <w:i/>
          <w:lang w:val="en-US"/>
        </w:rPr>
        <w:t>AUTHOR</w:t>
      </w:r>
      <w:r w:rsidRPr="001B7483">
        <w:rPr>
          <w:i/>
          <w:sz w:val="20"/>
          <w:vertAlign w:val="superscript"/>
          <w:lang w:val="en-US"/>
        </w:rPr>
        <w:t>2</w:t>
      </w:r>
    </w:p>
    <w:p w:rsidR="00786128" w:rsidRPr="001B7483" w:rsidRDefault="00564F02">
      <w:pPr>
        <w:spacing w:after="244" w:line="259" w:lineRule="auto"/>
        <w:ind w:left="1171" w:right="0" w:hanging="10"/>
        <w:jc w:val="left"/>
        <w:rPr>
          <w:lang w:val="en-US"/>
        </w:rPr>
      </w:pPr>
      <w:r>
        <w:rPr>
          <w:sz w:val="18"/>
        </w:rPr>
        <w:t>DOI: https://doi.org/</w:t>
      </w:r>
      <w:r>
        <w:rPr>
          <w:sz w:val="18"/>
        </w:rPr>
        <w:t>10.</w:t>
      </w:r>
      <w:r w:rsidR="001B7483" w:rsidRPr="001B7483">
        <w:rPr>
          <w:sz w:val="18"/>
          <w:lang w:val="en-US"/>
        </w:rPr>
        <w:t>00000</w:t>
      </w:r>
      <w:r>
        <w:rPr>
          <w:sz w:val="18"/>
        </w:rPr>
        <w:t>/IRHNS.</w:t>
      </w:r>
      <w:r w:rsidR="001B7483" w:rsidRPr="001B7483">
        <w:rPr>
          <w:sz w:val="18"/>
          <w:lang w:val="en-US"/>
        </w:rPr>
        <w:t>0000000</w:t>
      </w:r>
      <w:r>
        <w:rPr>
          <w:sz w:val="18"/>
        </w:rPr>
        <w:t>.20</w:t>
      </w:r>
      <w:r w:rsidR="001B7483" w:rsidRPr="001B7483">
        <w:rPr>
          <w:sz w:val="18"/>
          <w:lang w:val="en-US"/>
        </w:rPr>
        <w:t>25</w:t>
      </w:r>
      <w:r>
        <w:rPr>
          <w:sz w:val="18"/>
        </w:rPr>
        <w:t>.</w:t>
      </w:r>
      <w:r w:rsidR="001B7483" w:rsidRPr="001B7483">
        <w:rPr>
          <w:sz w:val="18"/>
          <w:lang w:val="en-US"/>
        </w:rPr>
        <w:t>01</w:t>
      </w:r>
      <w:r>
        <w:rPr>
          <w:sz w:val="18"/>
        </w:rPr>
        <w:t>.0</w:t>
      </w:r>
      <w:r w:rsidR="001B7483" w:rsidRPr="001B7483">
        <w:rPr>
          <w:sz w:val="18"/>
          <w:lang w:val="en-US"/>
        </w:rPr>
        <w:t>1</w:t>
      </w:r>
    </w:p>
    <w:p w:rsidR="00786128" w:rsidRDefault="00564F02">
      <w:pPr>
        <w:numPr>
          <w:ilvl w:val="0"/>
          <w:numId w:val="1"/>
        </w:numPr>
        <w:spacing w:after="0" w:line="259" w:lineRule="auto"/>
        <w:ind w:right="0" w:hanging="91"/>
        <w:jc w:val="left"/>
      </w:pPr>
      <w:r>
        <w:rPr>
          <w:sz w:val="18"/>
        </w:rPr>
        <w:t xml:space="preserve">Armed forces academy of General M.R.Štefanik, Department of Social Sciences and Languages, </w:t>
      </w:r>
    </w:p>
    <w:p w:rsidR="00786128" w:rsidRDefault="00564F02">
      <w:pPr>
        <w:spacing w:after="0" w:line="259" w:lineRule="auto"/>
        <w:ind w:left="-5" w:right="0" w:hanging="10"/>
        <w:jc w:val="left"/>
      </w:pPr>
      <w:r>
        <w:rPr>
          <w:sz w:val="18"/>
        </w:rPr>
        <w:t>Liptovský Mikuláš (SK)</w:t>
      </w:r>
    </w:p>
    <w:p w:rsidR="00786128" w:rsidRDefault="00564F02">
      <w:pPr>
        <w:numPr>
          <w:ilvl w:val="0"/>
          <w:numId w:val="1"/>
        </w:numPr>
        <w:spacing w:after="271" w:line="259" w:lineRule="auto"/>
        <w:ind w:right="0" w:hanging="91"/>
        <w:jc w:val="left"/>
      </w:pPr>
      <w:r>
        <w:rPr>
          <w:sz w:val="18"/>
        </w:rPr>
        <w:t>Armed forces academy of General M.R.Štefanik, Department of Social Sciences and Languages, Liptovský Mikuláš (SK)</w:t>
      </w:r>
    </w:p>
    <w:p w:rsidR="001B7483" w:rsidRDefault="00564F02" w:rsidP="006A10AD">
      <w:pPr>
        <w:spacing w:after="0" w:line="259" w:lineRule="auto"/>
        <w:ind w:left="-15" w:right="0" w:firstLine="0"/>
        <w:jc w:val="left"/>
        <w:rPr>
          <w:b/>
          <w:sz w:val="18"/>
        </w:rPr>
      </w:pPr>
      <w:r>
        <w:rPr>
          <w:b/>
          <w:sz w:val="18"/>
        </w:rPr>
        <w:t xml:space="preserve">Contact: PhDr. </w:t>
      </w:r>
      <w:proofErr w:type="gramStart"/>
      <w:r w:rsidR="004E23F2" w:rsidRPr="004E23F2">
        <w:rPr>
          <w:b/>
          <w:sz w:val="18"/>
          <w:lang w:val="en-US"/>
        </w:rPr>
        <w:t>A</w:t>
      </w:r>
      <w:proofErr w:type="gramEnd"/>
      <w:r>
        <w:rPr>
          <w:b/>
          <w:sz w:val="18"/>
        </w:rPr>
        <w:t xml:space="preserve"> </w:t>
      </w:r>
      <w:r w:rsidR="004E23F2" w:rsidRPr="004E23F2">
        <w:rPr>
          <w:b/>
          <w:sz w:val="18"/>
          <w:lang w:val="en-US"/>
        </w:rPr>
        <w:t>Auth</w:t>
      </w:r>
      <w:r w:rsidR="004E23F2">
        <w:rPr>
          <w:b/>
          <w:sz w:val="18"/>
          <w:lang w:val="en-US"/>
        </w:rPr>
        <w:t>or1</w:t>
      </w:r>
      <w:r>
        <w:rPr>
          <w:b/>
          <w:sz w:val="18"/>
        </w:rPr>
        <w:t xml:space="preserve">, PhD., MBA - </w:t>
      </w:r>
      <w:r w:rsidR="004E23F2">
        <w:rPr>
          <w:b/>
          <w:sz w:val="18"/>
          <w:lang w:val="en-US"/>
        </w:rPr>
        <w:t>a</w:t>
      </w:r>
      <w:r>
        <w:rPr>
          <w:b/>
          <w:sz w:val="18"/>
        </w:rPr>
        <w:t>.</w:t>
      </w:r>
      <w:r w:rsidR="004E23F2">
        <w:rPr>
          <w:b/>
          <w:sz w:val="18"/>
          <w:lang w:val="en-US"/>
        </w:rPr>
        <w:t>email</w:t>
      </w:r>
      <w:r>
        <w:rPr>
          <w:b/>
          <w:sz w:val="18"/>
        </w:rPr>
        <w:t>@</w:t>
      </w:r>
      <w:r w:rsidR="004E23F2">
        <w:rPr>
          <w:b/>
          <w:sz w:val="18"/>
          <w:lang w:val="en-US"/>
        </w:rPr>
        <w:t>ua</w:t>
      </w:r>
      <w:r>
        <w:rPr>
          <w:b/>
          <w:sz w:val="18"/>
        </w:rPr>
        <w:t xml:space="preserve">.sk; mjr. Ing., Mgr. </w:t>
      </w:r>
      <w:r w:rsidR="004E23F2" w:rsidRPr="004E23F2">
        <w:rPr>
          <w:b/>
          <w:sz w:val="18"/>
          <w:lang w:val="en-US"/>
        </w:rPr>
        <w:t>B. A</w:t>
      </w:r>
      <w:r w:rsidR="004E23F2">
        <w:rPr>
          <w:b/>
          <w:sz w:val="18"/>
          <w:lang w:val="en-US"/>
        </w:rPr>
        <w:t>uthor2</w:t>
      </w:r>
      <w:r>
        <w:rPr>
          <w:b/>
          <w:sz w:val="18"/>
        </w:rPr>
        <w:t xml:space="preserve"> - </w:t>
      </w:r>
      <w:r>
        <w:rPr>
          <w:b/>
          <w:sz w:val="18"/>
        </w:rPr>
        <w:t>juraj.pagacik@aos.sk</w:t>
      </w:r>
    </w:p>
    <w:p w:rsidR="001B7483" w:rsidRDefault="001B7483" w:rsidP="006A10AD">
      <w:pPr>
        <w:spacing w:after="0" w:line="259" w:lineRule="auto"/>
        <w:ind w:left="-15" w:right="0" w:firstLine="0"/>
        <w:jc w:val="left"/>
        <w:rPr>
          <w:b/>
          <w:sz w:val="18"/>
        </w:rPr>
      </w:pPr>
    </w:p>
    <w:p w:rsidR="006A10AD" w:rsidRDefault="001B7483" w:rsidP="006A10AD">
      <w:pPr>
        <w:spacing w:after="0" w:line="259" w:lineRule="auto"/>
        <w:ind w:left="-15" w:right="0" w:firstLine="0"/>
        <w:jc w:val="left"/>
        <w:rPr>
          <w:b/>
          <w:sz w:val="18"/>
        </w:rPr>
      </w:pPr>
      <w:r w:rsidRPr="001B7483">
        <w:rPr>
          <w:b/>
          <w:sz w:val="18"/>
        </w:rPr>
        <w:t>Corresponding author: First A. Author (e-mail: author@boulder.nist.gov).</w:t>
      </w:r>
      <w:r w:rsidR="00564F02">
        <w:rPr>
          <w:b/>
          <w:sz w:val="18"/>
        </w:rPr>
        <w:t xml:space="preserve"> </w:t>
      </w:r>
    </w:p>
    <w:p w:rsidR="001B7483" w:rsidRDefault="001B7483" w:rsidP="006A10AD">
      <w:pPr>
        <w:spacing w:after="0" w:line="259" w:lineRule="auto"/>
        <w:ind w:left="-15" w:right="0" w:firstLine="0"/>
        <w:jc w:val="left"/>
        <w:rPr>
          <w:b/>
          <w:sz w:val="18"/>
        </w:rPr>
      </w:pPr>
    </w:p>
    <w:p w:rsidR="001B7483" w:rsidRPr="001B7483" w:rsidRDefault="001B7483" w:rsidP="001B7483">
      <w:pPr>
        <w:spacing w:after="0" w:line="259" w:lineRule="auto"/>
        <w:ind w:left="-15" w:right="0" w:firstLine="0"/>
        <w:rPr>
          <w:sz w:val="18"/>
        </w:rPr>
      </w:pPr>
      <w:r w:rsidRPr="001B7483">
        <w:rPr>
          <w:sz w:val="18"/>
        </w:rPr>
        <w:t>This paragraph of the first footnote will contain support information, including sponsor and financial support acknowledgment. For example, “This work was supported in part by the U.S. Depart¬ment of Com¬merce under Grant BS123456.”</w:t>
      </w:r>
    </w:p>
    <w:p w:rsidR="006A10AD" w:rsidRDefault="006A10AD" w:rsidP="006A10AD">
      <w:pPr>
        <w:spacing w:after="0" w:line="259" w:lineRule="auto"/>
        <w:ind w:left="-15" w:right="0" w:firstLine="567"/>
        <w:jc w:val="left"/>
        <w:rPr>
          <w:b/>
          <w:sz w:val="18"/>
        </w:rPr>
      </w:pPr>
    </w:p>
    <w:p w:rsidR="00786128" w:rsidRDefault="00564F02" w:rsidP="006A10AD">
      <w:pPr>
        <w:spacing w:after="0" w:line="259" w:lineRule="auto"/>
        <w:ind w:left="-15" w:right="0" w:firstLine="567"/>
        <w:jc w:val="left"/>
      </w:pPr>
      <w:r>
        <w:rPr>
          <w:b/>
          <w:sz w:val="20"/>
        </w:rPr>
        <w:t>Abstract:</w:t>
      </w:r>
    </w:p>
    <w:p w:rsidR="00786128" w:rsidRDefault="00134FB2" w:rsidP="00134FB2">
      <w:pPr>
        <w:spacing w:after="170" w:line="249" w:lineRule="auto"/>
        <w:ind w:left="562" w:right="602" w:hanging="10"/>
      </w:pPr>
      <w:r w:rsidRPr="00134FB2">
        <w:rPr>
          <w:sz w:val="20"/>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r w:rsidR="001B7483" w:rsidRPr="001B7483">
        <w:rPr>
          <w:sz w:val="20"/>
        </w:rPr>
        <w:t xml:space="preserve"> The abstract must summarize the paper content and should have a reasonable number of words – 1</w:t>
      </w:r>
      <w:r w:rsidRPr="00134FB2">
        <w:rPr>
          <w:sz w:val="20"/>
          <w:lang w:val="en-US"/>
        </w:rPr>
        <w:t>75</w:t>
      </w:r>
      <w:r w:rsidR="001B7483" w:rsidRPr="001B7483">
        <w:rPr>
          <w:sz w:val="20"/>
        </w:rPr>
        <w:t>-</w:t>
      </w:r>
      <w:r w:rsidRPr="00134FB2">
        <w:rPr>
          <w:sz w:val="20"/>
          <w:lang w:val="en-US"/>
        </w:rPr>
        <w:t>200</w:t>
      </w:r>
      <w:r w:rsidR="001B7483" w:rsidRPr="001B7483">
        <w:rPr>
          <w:sz w:val="20"/>
        </w:rPr>
        <w:t xml:space="preserve"> is an optimum number.</w:t>
      </w:r>
    </w:p>
    <w:p w:rsidR="00D60EE4" w:rsidRDefault="00D60EE4">
      <w:pPr>
        <w:ind w:left="-15" w:right="36"/>
      </w:pPr>
    </w:p>
    <w:p w:rsidR="00D60EE4" w:rsidRPr="00D60EE4" w:rsidRDefault="00D60EE4">
      <w:pPr>
        <w:ind w:left="-15" w:right="36"/>
        <w:rPr>
          <w:lang w:val="en-US"/>
        </w:rPr>
      </w:pPr>
      <w:r w:rsidRPr="00D60EE4">
        <w:rPr>
          <w:b/>
          <w:lang w:val="en-US"/>
        </w:rPr>
        <w:t>Keywords:</w:t>
      </w:r>
      <w:r w:rsidRPr="00D60EE4">
        <w:rPr>
          <w:lang w:val="en-US"/>
        </w:rPr>
        <w:t xml:space="preserve"> </w:t>
      </w:r>
      <w:r w:rsidRPr="00D60EE4">
        <w:rPr>
          <w:sz w:val="20"/>
          <w:szCs w:val="20"/>
          <w:lang w:val="en-US"/>
        </w:rPr>
        <w:t>keyword 1; keyword 2</w:t>
      </w:r>
      <w:proofErr w:type="gramStart"/>
      <w:r w:rsidRPr="00D60EE4">
        <w:rPr>
          <w:sz w:val="20"/>
          <w:szCs w:val="20"/>
          <w:lang w:val="en-US"/>
        </w:rPr>
        <w:t>;</w:t>
      </w:r>
      <w:proofErr w:type="gramEnd"/>
      <w:r w:rsidRPr="00D60EE4">
        <w:rPr>
          <w:sz w:val="20"/>
          <w:szCs w:val="20"/>
          <w:lang w:val="en-US"/>
        </w:rPr>
        <w:t xml:space="preserve"> keyword 3 (List three to ten pertinent keywords specific to the article yet reasonably common within the subject discipline.)</w:t>
      </w:r>
    </w:p>
    <w:p w:rsidR="00D60EE4" w:rsidRDefault="00D60EE4" w:rsidP="00D60EE4">
      <w:pPr>
        <w:spacing w:after="664"/>
        <w:ind w:left="-15" w:right="36"/>
      </w:pPr>
    </w:p>
    <w:p w:rsidR="00D60EE4" w:rsidRDefault="00D60EE4" w:rsidP="00D60EE4">
      <w:pPr>
        <w:pStyle w:val="1"/>
        <w:ind w:left="278"/>
      </w:pPr>
      <w:r w:rsidRPr="004557EA">
        <w:lastRenderedPageBreak/>
        <w:t>Introduction</w:t>
      </w:r>
    </w:p>
    <w:p w:rsidR="00786128" w:rsidRPr="00D60EE4" w:rsidRDefault="00D60EE4" w:rsidP="00D60EE4">
      <w:pPr>
        <w:spacing w:after="664"/>
        <w:ind w:left="-15" w:right="36"/>
      </w:pPr>
      <w:r w:rsidRPr="00D60EE4">
        <w:t>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w:t>
      </w:r>
    </w:p>
    <w:p w:rsidR="00786128" w:rsidRDefault="00E80E62">
      <w:pPr>
        <w:pStyle w:val="1"/>
        <w:ind w:left="278"/>
      </w:pPr>
      <w:r w:rsidRPr="00E80E62">
        <w:t>Materials and Methods</w:t>
      </w:r>
    </w:p>
    <w:p w:rsidR="00354A7C" w:rsidRDefault="00354A7C" w:rsidP="00207BDB">
      <w:pPr>
        <w:spacing w:after="0"/>
        <w:ind w:left="-15" w:right="36"/>
      </w:pPr>
      <w:r w:rsidRPr="00354A7C">
        <w:t>The authors should submit camera-ready paper in MS Word format.  Leave 30,2 mm at the top, 19,0 mm at the bottom, and 15,0 mm margins at left and right 20 mm. The camera-ready paper size should be no more than 15 pages without authors photos and CVs. Please, don’t use numbering pages in your papers.</w:t>
      </w:r>
    </w:p>
    <w:p w:rsidR="00207BDB" w:rsidRDefault="00207BDB" w:rsidP="00207BDB">
      <w:pPr>
        <w:spacing w:after="0"/>
        <w:ind w:left="-15" w:right="36"/>
      </w:pPr>
      <w:r>
        <w:t xml:space="preserve">The figures and tables must be numbered, have a self-contained caption. Figure captions should be below the figures; table captions should be above the tables. Also, avoid placing figures and tables before their first mention in the text. </w:t>
      </w:r>
    </w:p>
    <w:p w:rsidR="00207BDB" w:rsidRDefault="00207BDB" w:rsidP="00E96180">
      <w:pPr>
        <w:spacing w:after="0"/>
        <w:ind w:left="-15" w:right="36"/>
      </w:pPr>
    </w:p>
    <w:p w:rsidR="00E96180" w:rsidRDefault="00E96180" w:rsidP="00207BDB">
      <w:pPr>
        <w:spacing w:before="120" w:after="120" w:line="259" w:lineRule="auto"/>
        <w:ind w:left="1380" w:right="0" w:firstLine="0"/>
        <w:jc w:val="left"/>
      </w:pPr>
      <w:r>
        <w:rPr>
          <w:noProof/>
        </w:rPr>
        <w:drawing>
          <wp:inline distT="0" distB="0" distL="0" distR="0" wp14:anchorId="2472B125" wp14:editId="5F02A6D1">
            <wp:extent cx="2718816" cy="2036064"/>
            <wp:effectExtent l="0" t="0" r="0" b="0"/>
            <wp:docPr id="6923" name="Picture 6923"/>
            <wp:cNvGraphicFramePr/>
            <a:graphic xmlns:a="http://schemas.openxmlformats.org/drawingml/2006/main">
              <a:graphicData uri="http://schemas.openxmlformats.org/drawingml/2006/picture">
                <pic:pic xmlns:pic="http://schemas.openxmlformats.org/drawingml/2006/picture">
                  <pic:nvPicPr>
                    <pic:cNvPr id="6923" name="Picture 6923"/>
                    <pic:cNvPicPr/>
                  </pic:nvPicPr>
                  <pic:blipFill>
                    <a:blip r:embed="rId7"/>
                    <a:stretch>
                      <a:fillRect/>
                    </a:stretch>
                  </pic:blipFill>
                  <pic:spPr>
                    <a:xfrm>
                      <a:off x="0" y="0"/>
                      <a:ext cx="2718816" cy="2036064"/>
                    </a:xfrm>
                    <a:prstGeom prst="rect">
                      <a:avLst/>
                    </a:prstGeom>
                  </pic:spPr>
                </pic:pic>
              </a:graphicData>
            </a:graphic>
          </wp:inline>
        </w:drawing>
      </w:r>
    </w:p>
    <w:p w:rsidR="00E96180" w:rsidRDefault="00E96180" w:rsidP="00207BDB">
      <w:pPr>
        <w:spacing w:before="120" w:after="120" w:line="259" w:lineRule="auto"/>
        <w:ind w:left="-5" w:right="0" w:hanging="10"/>
        <w:jc w:val="left"/>
        <w:rPr>
          <w:sz w:val="18"/>
        </w:rPr>
      </w:pPr>
      <w:r>
        <w:rPr>
          <w:sz w:val="18"/>
        </w:rPr>
        <w:t xml:space="preserve">Fig. 1 </w:t>
      </w:r>
      <w:r w:rsidR="009F1B16" w:rsidRPr="009F1B16">
        <w:rPr>
          <w:sz w:val="18"/>
        </w:rPr>
        <w:t>Example of a figure.</w:t>
      </w:r>
    </w:p>
    <w:p w:rsidR="009E2BA3" w:rsidRDefault="009E2BA3" w:rsidP="009E2BA3">
      <w:pPr>
        <w:spacing w:after="0"/>
        <w:ind w:left="-15" w:right="36"/>
      </w:pPr>
      <w:r>
        <w:t xml:space="preserve">The text of figure captions should be 9 points high. Use spacing of 6 points before and after. Leave one line after the tables unless a section title follows. Table captions and figure captions should be left. Leave one blank line before the </w:t>
      </w:r>
      <w:r>
        <w:lastRenderedPageBreak/>
        <w:t xml:space="preserve">caption of the table. Do not indent the captions. Do not use characters smaller than 9 point in figures. </w:t>
      </w:r>
    </w:p>
    <w:p w:rsidR="009E2BA3" w:rsidRPr="00C56E4A" w:rsidRDefault="009E2BA3" w:rsidP="009E2BA3">
      <w:pPr>
        <w:spacing w:after="0"/>
        <w:ind w:left="-15" w:right="36"/>
        <w:rPr>
          <w:lang w:val="en-US"/>
        </w:rPr>
      </w:pPr>
      <w:r>
        <w:t>All the figures, graphs and photographs should be numbered and referred in the main text. Use the abbreviation “Fig.” even at the beginning of a sentence. The text in the figures may be Times New Roman. Do not use abbreviations in the titles unless they are unavoidable.</w:t>
      </w:r>
      <w:r>
        <w:rPr>
          <w:lang w:val="en-US"/>
        </w:rPr>
        <w:t xml:space="preserve"> </w:t>
      </w:r>
      <w:r w:rsidRPr="00C56E4A">
        <w:rPr>
          <w:lang w:val="en-US"/>
        </w:rPr>
        <w:t xml:space="preserve">Font size in tables is </w:t>
      </w:r>
      <w:r>
        <w:rPr>
          <w:lang w:val="en-US"/>
        </w:rPr>
        <w:t>9</w:t>
      </w:r>
      <w:r w:rsidRPr="00C56E4A">
        <w:rPr>
          <w:lang w:val="en-US"/>
        </w:rPr>
        <w:t xml:space="preserve"> pt.</w:t>
      </w:r>
    </w:p>
    <w:p w:rsidR="009E2BA3" w:rsidRDefault="009E2BA3" w:rsidP="00207BDB">
      <w:pPr>
        <w:spacing w:before="120" w:after="120" w:line="259" w:lineRule="auto"/>
        <w:ind w:left="-5" w:right="0" w:hanging="10"/>
        <w:jc w:val="left"/>
        <w:rPr>
          <w:sz w:val="18"/>
        </w:rPr>
      </w:pPr>
    </w:p>
    <w:p w:rsidR="009F1B16" w:rsidRPr="00684F4E" w:rsidRDefault="009F1B16" w:rsidP="009F1B16">
      <w:pPr>
        <w:pStyle w:val="1"/>
        <w:ind w:left="278"/>
        <w:rPr>
          <w:lang w:val="en-US"/>
        </w:rPr>
      </w:pPr>
      <w:r w:rsidRPr="00C56E4A">
        <w:t xml:space="preserve">Table 1 </w:t>
      </w:r>
      <w:r w:rsidR="00684F4E" w:rsidRPr="00684F4E">
        <w:t>Example of a</w:t>
      </w:r>
      <w:r w:rsidR="00684F4E">
        <w:rPr>
          <w:lang w:val="en-US"/>
        </w:rPr>
        <w:t xml:space="preserve"> </w:t>
      </w:r>
      <w:r w:rsidR="004C2021">
        <w:rPr>
          <w:lang w:val="en-US"/>
        </w:rPr>
        <w:t>table</w:t>
      </w:r>
      <w:bookmarkStart w:id="0" w:name="_GoBack"/>
      <w:bookmarkEnd w:id="0"/>
    </w:p>
    <w:tbl>
      <w:tblPr>
        <w:tblStyle w:val="TableGrid"/>
        <w:tblW w:w="7077" w:type="dxa"/>
        <w:tblInd w:w="5" w:type="dxa"/>
        <w:tblCellMar>
          <w:top w:w="28" w:type="dxa"/>
          <w:left w:w="115" w:type="dxa"/>
          <w:bottom w:w="0" w:type="dxa"/>
          <w:right w:w="115" w:type="dxa"/>
        </w:tblCellMar>
        <w:tblLook w:val="04A0" w:firstRow="1" w:lastRow="0" w:firstColumn="1" w:lastColumn="0" w:noHBand="0" w:noVBand="1"/>
      </w:tblPr>
      <w:tblGrid>
        <w:gridCol w:w="1179"/>
        <w:gridCol w:w="1179"/>
        <w:gridCol w:w="1179"/>
        <w:gridCol w:w="1179"/>
        <w:gridCol w:w="1179"/>
        <w:gridCol w:w="1182"/>
      </w:tblGrid>
      <w:tr w:rsidR="009F1B16" w:rsidTr="00B328C4">
        <w:trPr>
          <w:trHeight w:val="305"/>
        </w:trPr>
        <w:tc>
          <w:tcPr>
            <w:tcW w:w="7077" w:type="dxa"/>
            <w:gridSpan w:val="6"/>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The observed statistical data and the results of the Poisson probability distribution</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x</w:t>
            </w:r>
            <w:r w:rsidRPr="009F1B16">
              <w:rPr>
                <w:sz w:val="18"/>
                <w:szCs w:val="18"/>
                <w:vertAlign w:val="subscript"/>
              </w:rPr>
              <w:t>i</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n</w:t>
            </w:r>
            <w:r w:rsidRPr="009F1B16">
              <w:rPr>
                <w:sz w:val="18"/>
                <w:szCs w:val="18"/>
                <w:vertAlign w:val="subscript"/>
              </w:rPr>
              <w:t>i</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x</w:t>
            </w:r>
            <w:r w:rsidRPr="009F1B16">
              <w:rPr>
                <w:sz w:val="18"/>
                <w:szCs w:val="18"/>
                <w:vertAlign w:val="subscript"/>
              </w:rPr>
              <w:t>i</w:t>
            </w:r>
            <w:r w:rsidRPr="009F1B16">
              <w:rPr>
                <w:sz w:val="18"/>
                <w:szCs w:val="18"/>
              </w:rPr>
              <w:t xml:space="preserve"> * n</w:t>
            </w:r>
            <w:r w:rsidRPr="009F1B16">
              <w:rPr>
                <w:sz w:val="18"/>
                <w:szCs w:val="18"/>
                <w:vertAlign w:val="subscript"/>
              </w:rPr>
              <w:t>i</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p (x</w:t>
            </w:r>
            <w:r w:rsidRPr="009F1B16">
              <w:rPr>
                <w:sz w:val="18"/>
                <w:szCs w:val="18"/>
                <w:vertAlign w:val="subscript"/>
              </w:rPr>
              <w:t>i</w:t>
            </w:r>
            <w:r w:rsidRPr="009F1B16">
              <w:rPr>
                <w:sz w:val="18"/>
                <w:szCs w:val="18"/>
              </w:rPr>
              <w:t>)</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f (x</w:t>
            </w:r>
            <w:r w:rsidRPr="009F1B16">
              <w:rPr>
                <w:sz w:val="18"/>
                <w:szCs w:val="18"/>
                <w:vertAlign w:val="subscript"/>
              </w:rPr>
              <w:t>i</w:t>
            </w:r>
            <w:r w:rsidRPr="009F1B16">
              <w:rPr>
                <w:sz w:val="18"/>
                <w:szCs w:val="18"/>
              </w:rPr>
              <w:t>)</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χ2</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17</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0,19</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23,17</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1,64</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49</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49</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0,32</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38,30</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2,99</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32</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64</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0,26</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31,65</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0,00</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3</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11</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33</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0,14</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17,44</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2,38</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4</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7</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28</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0,06</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7,21</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0,01</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5</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4</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20</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0,02</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2,38</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1,10</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6</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6</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0,01</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0,66</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0,18</w:t>
            </w:r>
          </w:p>
        </w:tc>
      </w:tr>
      <w:tr w:rsidR="009F1B16" w:rsidTr="003C3FAC">
        <w:trPr>
          <w:trHeight w:val="305"/>
        </w:trPr>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Total</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121</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200</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1,00</w:t>
            </w:r>
          </w:p>
        </w:tc>
        <w:tc>
          <w:tcPr>
            <w:tcW w:w="1179"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45" w:firstLine="0"/>
              <w:jc w:val="center"/>
              <w:rPr>
                <w:sz w:val="18"/>
                <w:szCs w:val="18"/>
              </w:rPr>
            </w:pPr>
            <w:r w:rsidRPr="009F1B16">
              <w:rPr>
                <w:sz w:val="18"/>
                <w:szCs w:val="18"/>
              </w:rPr>
              <w:t xml:space="preserve"> </w:t>
            </w:r>
          </w:p>
        </w:tc>
        <w:tc>
          <w:tcPr>
            <w:tcW w:w="1182" w:type="dxa"/>
            <w:tcBorders>
              <w:top w:val="single" w:sz="4" w:space="0" w:color="181717"/>
              <w:left w:val="single" w:sz="4" w:space="0" w:color="181717"/>
              <w:bottom w:val="single" w:sz="4" w:space="0" w:color="181717"/>
              <w:right w:val="single" w:sz="4" w:space="0" w:color="181717"/>
            </w:tcBorders>
          </w:tcPr>
          <w:p w:rsidR="009F1B16" w:rsidRPr="009F1B16" w:rsidRDefault="009F1B16" w:rsidP="00B328C4">
            <w:pPr>
              <w:spacing w:after="0" w:line="259" w:lineRule="auto"/>
              <w:ind w:right="0" w:firstLine="0"/>
              <w:jc w:val="center"/>
              <w:rPr>
                <w:sz w:val="18"/>
                <w:szCs w:val="18"/>
              </w:rPr>
            </w:pPr>
            <w:r w:rsidRPr="009F1B16">
              <w:rPr>
                <w:sz w:val="18"/>
                <w:szCs w:val="18"/>
              </w:rPr>
              <w:t>8,30</w:t>
            </w:r>
          </w:p>
        </w:tc>
      </w:tr>
    </w:tbl>
    <w:p w:rsidR="003C3FAC" w:rsidRPr="003C3FAC" w:rsidRDefault="003C3FAC" w:rsidP="003C3FAC">
      <w:pPr>
        <w:pStyle w:val="CMainText"/>
        <w:widowControl/>
        <w:spacing w:before="120"/>
        <w:rPr>
          <w:color w:val="181717"/>
          <w:lang w:val="uk-UA" w:eastAsia="uk-UA"/>
        </w:rPr>
      </w:pPr>
      <w:r w:rsidRPr="003C3FAC">
        <w:rPr>
          <w:color w:val="181717"/>
          <w:lang w:val="uk-UA" w:eastAsia="uk-UA"/>
        </w:rPr>
        <w:t>Equations should be placed in separate lines and numbered. Please use separate table's cells to place an equation and its number. Do not use any equations inside of paragraph. The numbers should be within brackets and right aligned. Please set in Microsoft Equation following fonts: Regular – 1</w:t>
      </w:r>
      <w:r>
        <w:rPr>
          <w:color w:val="181717"/>
          <w:lang w:eastAsia="uk-UA"/>
        </w:rPr>
        <w:t>1</w:t>
      </w:r>
      <w:r w:rsidRPr="003C3FAC">
        <w:rPr>
          <w:color w:val="181717"/>
          <w:lang w:val="uk-UA" w:eastAsia="uk-UA"/>
        </w:rPr>
        <w:t xml:space="preserve"> pt, Large index – 7 pt, Small index – 5 pt, Large symbol – 1</w:t>
      </w:r>
      <w:r>
        <w:rPr>
          <w:color w:val="181717"/>
          <w:lang w:eastAsia="uk-UA"/>
        </w:rPr>
        <w:t>6</w:t>
      </w:r>
      <w:r w:rsidRPr="003C3FAC">
        <w:rPr>
          <w:color w:val="181717"/>
          <w:lang w:val="uk-UA" w:eastAsia="uk-UA"/>
        </w:rPr>
        <w:t xml:space="preserve"> pt, Small Symbol – 1</w:t>
      </w:r>
      <w:r>
        <w:rPr>
          <w:color w:val="181717"/>
          <w:lang w:eastAsia="uk-UA"/>
        </w:rPr>
        <w:t>1</w:t>
      </w:r>
      <w:r w:rsidRPr="003C3FAC">
        <w:rPr>
          <w:color w:val="181717"/>
          <w:lang w:val="uk-UA" w:eastAsia="uk-UA"/>
        </w:rPr>
        <w:t xml:space="preserve"> pt. Leave one blank line above and below each equation. For example, the line expression</w:t>
      </w:r>
    </w:p>
    <w:p w:rsidR="003C3FAC" w:rsidRPr="00665FFC" w:rsidRDefault="003C3FAC" w:rsidP="003C3FAC">
      <w:pPr>
        <w:pStyle w:val="CMainText"/>
        <w:widowControl/>
        <w:ind w:firstLine="0"/>
        <w:rPr>
          <w:sz w:val="20"/>
          <w:szCs w:val="20"/>
        </w:rPr>
      </w:pPr>
    </w:p>
    <w:p w:rsidR="003C3FAC" w:rsidRPr="00665FFC" w:rsidRDefault="00A80F5C" w:rsidP="003C3FAC">
      <w:pPr>
        <w:pStyle w:val="CMainText"/>
        <w:widowControl/>
        <w:tabs>
          <w:tab w:val="clear" w:pos="1843"/>
          <w:tab w:val="center" w:pos="2835"/>
          <w:tab w:val="right" w:pos="4817"/>
        </w:tabs>
        <w:ind w:firstLine="0"/>
        <w:jc w:val="right"/>
      </w:pPr>
      <w:r w:rsidRPr="00665FFC">
        <w:rPr>
          <w:position w:val="-10"/>
        </w:rPr>
        <w:object w:dxaOrig="1100" w:dyaOrig="300">
          <v:shape id="_x0000_i1031" type="#_x0000_t75" style="width:55.05pt;height:15.25pt" o:ole="">
            <v:imagedata r:id="rId8" o:title=""/>
          </v:shape>
          <o:OLEObject Type="Embed" ProgID="Equation.DSMT4" ShapeID="_x0000_i1031" DrawAspect="Content" ObjectID="_1804074995" r:id="rId9"/>
        </w:object>
      </w:r>
      <w:r w:rsidR="003C3FAC" w:rsidRPr="00665FFC">
        <w:t>,</w:t>
      </w:r>
      <w:r w:rsidR="003C3FAC" w:rsidRPr="00665FFC">
        <w:tab/>
      </w:r>
      <w:r w:rsidR="003C3FAC">
        <w:t xml:space="preserve">                                               </w:t>
      </w:r>
      <w:r w:rsidR="003C3FAC" w:rsidRPr="00665FFC">
        <w:t>(1)</w:t>
      </w:r>
    </w:p>
    <w:p w:rsidR="003C3FAC" w:rsidRPr="00665FFC" w:rsidRDefault="003C3FAC" w:rsidP="003C3FAC">
      <w:pPr>
        <w:pStyle w:val="PARAIndent"/>
        <w:ind w:firstLine="0"/>
        <w:rPr>
          <w:color w:val="000000"/>
          <w:lang w:eastAsia="ru-RU"/>
        </w:rPr>
      </w:pPr>
    </w:p>
    <w:p w:rsidR="00207BDB" w:rsidRDefault="003C3FAC" w:rsidP="003C3FAC">
      <w:pPr>
        <w:spacing w:before="120" w:after="120" w:line="259" w:lineRule="auto"/>
        <w:ind w:left="-5" w:right="0" w:hanging="10"/>
        <w:jc w:val="left"/>
      </w:pPr>
      <w:r w:rsidRPr="00665FFC">
        <w:rPr>
          <w:color w:val="000000"/>
          <w:lang w:eastAsia="ru-RU"/>
        </w:rPr>
        <w:t>where</w:t>
      </w:r>
      <w:r w:rsidR="00A80F5C">
        <w:rPr>
          <w:color w:val="000000"/>
          <w:lang w:val="en-US" w:eastAsia="ru-RU"/>
        </w:rPr>
        <w:t xml:space="preserve"> </w:t>
      </w:r>
      <w:r w:rsidR="00A80F5C" w:rsidRPr="00B328C4">
        <w:rPr>
          <w:position w:val="-6"/>
        </w:rPr>
        <w:object w:dxaOrig="200" w:dyaOrig="200">
          <v:shape id="_x0000_i1041" type="#_x0000_t75" style="width:10.15pt;height:10.15pt" o:ole="">
            <v:imagedata r:id="rId10" o:title=""/>
          </v:shape>
          <o:OLEObject Type="Embed" ProgID="Equation.DSMT4" ShapeID="_x0000_i1041" DrawAspect="Content" ObjectID="_1804074996" r:id="rId11"/>
        </w:object>
      </w:r>
      <w:r w:rsidRPr="00665FFC">
        <w:rPr>
          <w:color w:val="000000"/>
          <w:lang w:eastAsia="ru-RU"/>
        </w:rPr>
        <w:t>– coefficient,</w:t>
      </w:r>
      <w:r w:rsidRPr="00665FFC">
        <w:rPr>
          <w:noProof/>
          <w:color w:val="000000"/>
          <w:lang w:eastAsia="ru-RU"/>
        </w:rPr>
        <w:t xml:space="preserve"> </w:t>
      </w:r>
      <w:r w:rsidR="00A80F5C" w:rsidRPr="00B328C4">
        <w:rPr>
          <w:position w:val="-6"/>
        </w:rPr>
        <w:object w:dxaOrig="180" w:dyaOrig="200">
          <v:shape id="_x0000_i1044" type="#_x0000_t75" style="width:8.9pt;height:10.15pt" o:ole="">
            <v:imagedata r:id="rId12" o:title=""/>
          </v:shape>
          <o:OLEObject Type="Embed" ProgID="Equation.DSMT4" ShapeID="_x0000_i1044" DrawAspect="Content" ObjectID="_1804074997" r:id="rId13"/>
        </w:object>
      </w:r>
      <w:r w:rsidRPr="00665FFC">
        <w:rPr>
          <w:color w:val="000000"/>
          <w:lang w:eastAsia="ru-RU"/>
        </w:rPr>
        <w:t>– argument,</w:t>
      </w:r>
      <w:r w:rsidRPr="00665FFC">
        <w:rPr>
          <w:noProof/>
          <w:color w:val="000000"/>
          <w:lang w:eastAsia="ru-RU"/>
        </w:rPr>
        <w:t xml:space="preserve"> </w:t>
      </w:r>
      <w:r w:rsidR="00A80F5C" w:rsidRPr="00B328C4">
        <w:rPr>
          <w:position w:val="-6"/>
        </w:rPr>
        <w:object w:dxaOrig="180" w:dyaOrig="260">
          <v:shape id="_x0000_i1047" type="#_x0000_t75" style="width:8.9pt;height:13.15pt" o:ole="">
            <v:imagedata r:id="rId14" o:title=""/>
          </v:shape>
          <o:OLEObject Type="Embed" ProgID="Equation.DSMT4" ShapeID="_x0000_i1047" DrawAspect="Content" ObjectID="_1804074998" r:id="rId15"/>
        </w:object>
      </w:r>
      <w:r w:rsidRPr="00665FFC">
        <w:rPr>
          <w:color w:val="000000"/>
          <w:lang w:eastAsia="ru-RU"/>
        </w:rPr>
        <w:t>– bias.</w:t>
      </w:r>
    </w:p>
    <w:p w:rsidR="00684F4E" w:rsidRDefault="00684F4E" w:rsidP="00684F4E">
      <w:pPr>
        <w:spacing w:after="0"/>
        <w:ind w:left="-17" w:right="34" w:firstLine="215"/>
      </w:pPr>
      <w:r>
        <w:t xml:space="preserve">References need be cited in text. When they are, they 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 </w:t>
      </w:r>
      <w:r>
        <w:lastRenderedPageBreak/>
        <w:t>Please do not use automatic endnotes in Word, rather, type the reference list at the end of the paper using the “References” style.</w:t>
      </w:r>
    </w:p>
    <w:p w:rsidR="00684F4E" w:rsidRDefault="00684F4E" w:rsidP="00684F4E">
      <w:pPr>
        <w:spacing w:after="0"/>
        <w:ind w:left="-17" w:right="34" w:firstLine="215"/>
      </w:pPr>
      <w:r>
        <w:t>Reference numbers are set flush left and form a column of their own, hanging out beyond the body of the reference. The reference numbers are on the line, enclosed in square brackets. Do not combine references. There must be only one reference with each number. If there is a URL included with the print reference, it can be included at the end of the reference.</w:t>
      </w:r>
    </w:p>
    <w:p w:rsidR="00684F4E" w:rsidRDefault="00684F4E" w:rsidP="00684F4E">
      <w:pPr>
        <w:spacing w:after="0"/>
        <w:ind w:left="-17" w:right="34" w:firstLine="215"/>
      </w:pPr>
      <w:r>
        <w:t>Please do not forget including the relevant DOIs for references where available. So, it some references has assigned DOI, you must put it.</w:t>
      </w:r>
    </w:p>
    <w:p w:rsidR="00684F4E" w:rsidRDefault="00684F4E" w:rsidP="00684F4E">
      <w:pPr>
        <w:spacing w:after="0"/>
        <w:ind w:left="-17" w:right="34" w:firstLine="215"/>
      </w:pPr>
      <w:r>
        <w:t>Please visit this link at CrossRef for DOI finding https://apps.crossref.org/SimpleTextQuery. You should put your reference or all references list in text box and click “Submit”. DOIs will be displayed for appropriate references.</w:t>
      </w:r>
    </w:p>
    <w:p w:rsidR="00320031" w:rsidRDefault="00684F4E" w:rsidP="00684F4E">
      <w:pPr>
        <w:spacing w:after="0"/>
        <w:ind w:left="-17" w:right="34" w:firstLine="215"/>
      </w:pPr>
      <w:r>
        <w:t>References must be arranged in alphabetical order of the first author in the Reference list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 Text size in references is 8 pt.</w:t>
      </w:r>
    </w:p>
    <w:p w:rsidR="00684F4E" w:rsidRDefault="00684F4E" w:rsidP="00684F4E">
      <w:pPr>
        <w:spacing w:after="0"/>
        <w:ind w:left="-17" w:right="34" w:firstLine="215"/>
      </w:pPr>
    </w:p>
    <w:p w:rsidR="00786128" w:rsidRPr="000961DE" w:rsidRDefault="000961DE">
      <w:pPr>
        <w:pStyle w:val="1"/>
        <w:ind w:left="278"/>
        <w:rPr>
          <w:lang w:val="en-US"/>
        </w:rPr>
      </w:pPr>
      <w:r w:rsidRPr="000961DE">
        <w:rPr>
          <w:lang w:val="en-US"/>
        </w:rPr>
        <w:t>Results</w:t>
      </w:r>
    </w:p>
    <w:p w:rsidR="00786128" w:rsidRDefault="000961DE">
      <w:pPr>
        <w:spacing w:after="675"/>
        <w:ind w:left="-15" w:right="36"/>
      </w:pPr>
      <w:r w:rsidRPr="000961DE">
        <w:t>This section may be divided by subheadings. It should provide a concise and pre-cise description of the experimental results, their interpretation, as well as the experi-mental conclusions that can be drawn. Results should be clear and concise.</w:t>
      </w:r>
    </w:p>
    <w:p w:rsidR="001B7483" w:rsidRPr="001B7483" w:rsidRDefault="001B7483" w:rsidP="001B7483">
      <w:pPr>
        <w:pStyle w:val="1"/>
        <w:ind w:left="278"/>
      </w:pPr>
      <w:r w:rsidRPr="001B7483">
        <w:t>Conclusion</w:t>
      </w:r>
    </w:p>
    <w:p w:rsidR="001B7483" w:rsidRPr="006C281C" w:rsidRDefault="006C281C">
      <w:pPr>
        <w:spacing w:after="675"/>
        <w:ind w:left="-15" w:right="36"/>
      </w:pPr>
      <w:r w:rsidRPr="006C281C">
        <w:t>The main conclusions of the study may be presented in a short Conclusions section, which may stand alone or form a subsection of a Discussion or Results and Discussion section.</w:t>
      </w:r>
    </w:p>
    <w:p w:rsidR="00786128" w:rsidRDefault="00564F02">
      <w:pPr>
        <w:pStyle w:val="1"/>
        <w:ind w:left="278"/>
      </w:pPr>
      <w:r>
        <w:t>Referenc</w:t>
      </w:r>
      <w:r>
        <w:t>es</w:t>
      </w:r>
    </w:p>
    <w:p w:rsidR="001B7483" w:rsidRPr="001B7483" w:rsidRDefault="001B7483" w:rsidP="001B7483">
      <w:pPr>
        <w:autoSpaceDE w:val="0"/>
        <w:autoSpaceDN w:val="0"/>
      </w:pPr>
      <w:r w:rsidRPr="001B7483">
        <w:t xml:space="preserve">Reference to a journal publication: </w:t>
      </w:r>
    </w:p>
    <w:p w:rsidR="001B7483" w:rsidRPr="00A80F5C" w:rsidRDefault="001B7483" w:rsidP="001B7483">
      <w:pPr>
        <w:tabs>
          <w:tab w:val="left" w:pos="357"/>
        </w:tabs>
        <w:autoSpaceDE w:val="0"/>
        <w:autoSpaceDN w:val="0"/>
        <w:ind w:left="357" w:hanging="357"/>
        <w:rPr>
          <w:sz w:val="20"/>
          <w:szCs w:val="20"/>
        </w:rPr>
      </w:pPr>
      <w:r w:rsidRPr="00A80F5C">
        <w:rPr>
          <w:sz w:val="20"/>
          <w:szCs w:val="20"/>
        </w:rPr>
        <w:t>[1]</w:t>
      </w:r>
      <w:r w:rsidRPr="00A80F5C">
        <w:rPr>
          <w:sz w:val="20"/>
          <w:szCs w:val="20"/>
        </w:rPr>
        <w:tab/>
        <w:t xml:space="preserve">J. van der Geer, J.A.J. Hanraads, R.A. Lupton, “The art of writing a scientific article,” </w:t>
      </w:r>
      <w:r w:rsidRPr="00A80F5C">
        <w:rPr>
          <w:i/>
          <w:sz w:val="20"/>
          <w:szCs w:val="20"/>
        </w:rPr>
        <w:t>Journal of Science Communication</w:t>
      </w:r>
      <w:r w:rsidRPr="00A80F5C">
        <w:rPr>
          <w:sz w:val="20"/>
          <w:szCs w:val="20"/>
        </w:rPr>
        <w:t>, vol. 16, issue 3, pp. 51-59, 2000.</w:t>
      </w:r>
    </w:p>
    <w:p w:rsidR="001B7483" w:rsidRPr="001B7483" w:rsidRDefault="001B7483" w:rsidP="001B7483">
      <w:pPr>
        <w:autoSpaceDE w:val="0"/>
        <w:autoSpaceDN w:val="0"/>
      </w:pPr>
    </w:p>
    <w:p w:rsidR="001B7483" w:rsidRPr="001B7483" w:rsidRDefault="001B7483" w:rsidP="001B7483">
      <w:pPr>
        <w:autoSpaceDE w:val="0"/>
        <w:autoSpaceDN w:val="0"/>
      </w:pPr>
      <w:r w:rsidRPr="001B7483">
        <w:t xml:space="preserve">Reference to a book or a report: </w:t>
      </w:r>
    </w:p>
    <w:p w:rsidR="001B7483" w:rsidRPr="00A80F5C" w:rsidRDefault="001B7483" w:rsidP="001B7483">
      <w:pPr>
        <w:tabs>
          <w:tab w:val="left" w:pos="357"/>
        </w:tabs>
        <w:autoSpaceDE w:val="0"/>
        <w:autoSpaceDN w:val="0"/>
        <w:ind w:left="357" w:hanging="357"/>
        <w:rPr>
          <w:sz w:val="20"/>
          <w:szCs w:val="20"/>
        </w:rPr>
      </w:pPr>
      <w:r w:rsidRPr="00A80F5C">
        <w:rPr>
          <w:sz w:val="20"/>
          <w:szCs w:val="20"/>
        </w:rPr>
        <w:t>[2]</w:t>
      </w:r>
      <w:r w:rsidRPr="00A80F5C">
        <w:rPr>
          <w:sz w:val="20"/>
          <w:szCs w:val="20"/>
        </w:rPr>
        <w:tab/>
        <w:t xml:space="preserve">W. Strunk Jr., E.B. White, </w:t>
      </w:r>
      <w:r w:rsidRPr="00A80F5C">
        <w:rPr>
          <w:i/>
          <w:sz w:val="20"/>
          <w:szCs w:val="20"/>
        </w:rPr>
        <w:t>The Elements of Style</w:t>
      </w:r>
      <w:r w:rsidRPr="00A80F5C">
        <w:rPr>
          <w:sz w:val="20"/>
          <w:szCs w:val="20"/>
        </w:rPr>
        <w:t>, third ed., Macmillan, New York, 1979, 350 p.</w:t>
      </w:r>
    </w:p>
    <w:p w:rsidR="001B7483" w:rsidRPr="001B7483" w:rsidRDefault="001B7483" w:rsidP="001B7483">
      <w:pPr>
        <w:autoSpaceDE w:val="0"/>
        <w:autoSpaceDN w:val="0"/>
      </w:pPr>
    </w:p>
    <w:p w:rsidR="001B7483" w:rsidRPr="001B7483" w:rsidRDefault="001B7483" w:rsidP="001B7483">
      <w:pPr>
        <w:autoSpaceDE w:val="0"/>
        <w:autoSpaceDN w:val="0"/>
      </w:pPr>
      <w:r w:rsidRPr="001B7483">
        <w:t xml:space="preserve">Reference to a chapter in an edited book: </w:t>
      </w:r>
    </w:p>
    <w:p w:rsidR="001B7483" w:rsidRPr="00A80F5C" w:rsidRDefault="001B7483" w:rsidP="001B7483">
      <w:pPr>
        <w:tabs>
          <w:tab w:val="left" w:pos="357"/>
        </w:tabs>
        <w:autoSpaceDE w:val="0"/>
        <w:autoSpaceDN w:val="0"/>
        <w:ind w:left="357" w:hanging="357"/>
        <w:rPr>
          <w:sz w:val="20"/>
          <w:szCs w:val="20"/>
        </w:rPr>
      </w:pPr>
      <w:r w:rsidRPr="00A80F5C">
        <w:rPr>
          <w:sz w:val="20"/>
          <w:szCs w:val="20"/>
        </w:rPr>
        <w:t>[3]</w:t>
      </w:r>
      <w:r w:rsidRPr="00A80F5C">
        <w:rPr>
          <w:sz w:val="20"/>
          <w:szCs w:val="20"/>
        </w:rPr>
        <w:tab/>
        <w:t xml:space="preserve">G.R. Mettam, L.B. Adams, </w:t>
      </w:r>
      <w:r w:rsidRPr="00A80F5C">
        <w:rPr>
          <w:i/>
          <w:sz w:val="20"/>
          <w:szCs w:val="20"/>
        </w:rPr>
        <w:t>How to prepare an electronic version of your article</w:t>
      </w:r>
      <w:r w:rsidRPr="00A80F5C">
        <w:rPr>
          <w:sz w:val="20"/>
          <w:szCs w:val="20"/>
        </w:rPr>
        <w:t>, in: B.S. Jones, R.Z. Smith (Eds.), Introduction to the Electronic Age, E-Publishing Inc., New York, 1999, pp. 281-304.</w:t>
      </w:r>
    </w:p>
    <w:p w:rsidR="001B7483" w:rsidRPr="001B7483" w:rsidRDefault="001B7483" w:rsidP="001B7483">
      <w:pPr>
        <w:autoSpaceDE w:val="0"/>
        <w:autoSpaceDN w:val="0"/>
      </w:pPr>
    </w:p>
    <w:p w:rsidR="001B7483" w:rsidRPr="001B7483" w:rsidRDefault="001B7483" w:rsidP="001B7483">
      <w:pPr>
        <w:autoSpaceDE w:val="0"/>
        <w:autoSpaceDN w:val="0"/>
      </w:pPr>
      <w:r w:rsidRPr="001B7483">
        <w:t xml:space="preserve">Reference to a conference proceedings: </w:t>
      </w:r>
    </w:p>
    <w:p w:rsidR="001B7483" w:rsidRPr="00A80F5C" w:rsidRDefault="001B7483" w:rsidP="001B7483">
      <w:pPr>
        <w:tabs>
          <w:tab w:val="left" w:pos="357"/>
        </w:tabs>
        <w:autoSpaceDE w:val="0"/>
        <w:autoSpaceDN w:val="0"/>
        <w:ind w:left="357" w:hanging="357"/>
        <w:rPr>
          <w:sz w:val="20"/>
          <w:szCs w:val="20"/>
        </w:rPr>
      </w:pPr>
      <w:r w:rsidRPr="00A80F5C">
        <w:rPr>
          <w:sz w:val="20"/>
          <w:szCs w:val="20"/>
        </w:rPr>
        <w:t>[4]</w:t>
      </w:r>
      <w:r w:rsidRPr="00A80F5C">
        <w:rPr>
          <w:sz w:val="20"/>
          <w:szCs w:val="20"/>
        </w:rPr>
        <w:tab/>
        <w:t xml:space="preserve">C.-H. Lin, J.-C. Liu and C.-W. Liao, “Energy analysis of multimedia video decoding on mobile handheld devices,” </w:t>
      </w:r>
      <w:r w:rsidRPr="00A80F5C">
        <w:rPr>
          <w:i/>
          <w:sz w:val="20"/>
          <w:szCs w:val="20"/>
        </w:rPr>
        <w:t>Proceedings of the International Conference on Multimedia and Ubiquitous Engineering</w:t>
      </w:r>
      <w:r w:rsidRPr="00A80F5C">
        <w:rPr>
          <w:sz w:val="20"/>
          <w:szCs w:val="20"/>
        </w:rPr>
        <w:t>, Seoul, Korea, April 26-28, 2007, pp. 120-125.</w:t>
      </w:r>
    </w:p>
    <w:p w:rsidR="001B7483" w:rsidRPr="001B7483" w:rsidRDefault="001B7483" w:rsidP="001B7483">
      <w:pPr>
        <w:autoSpaceDE w:val="0"/>
        <w:autoSpaceDN w:val="0"/>
      </w:pPr>
    </w:p>
    <w:p w:rsidR="001B7483" w:rsidRPr="001B7483" w:rsidRDefault="001B7483" w:rsidP="001B7483">
      <w:pPr>
        <w:autoSpaceDE w:val="0"/>
        <w:autoSpaceDN w:val="0"/>
      </w:pPr>
      <w:r w:rsidRPr="001B7483">
        <w:t>Online publication:</w:t>
      </w:r>
    </w:p>
    <w:p w:rsidR="001B7483" w:rsidRPr="00A80F5C" w:rsidRDefault="001B7483" w:rsidP="001B7483">
      <w:pPr>
        <w:tabs>
          <w:tab w:val="left" w:pos="357"/>
        </w:tabs>
        <w:autoSpaceDE w:val="0"/>
        <w:autoSpaceDN w:val="0"/>
        <w:ind w:left="357" w:hanging="357"/>
        <w:rPr>
          <w:sz w:val="20"/>
          <w:szCs w:val="20"/>
        </w:rPr>
      </w:pPr>
      <w:r w:rsidRPr="00A80F5C">
        <w:rPr>
          <w:sz w:val="20"/>
          <w:szCs w:val="20"/>
        </w:rPr>
        <w:t>[5]</w:t>
      </w:r>
      <w:r w:rsidRPr="00A80F5C">
        <w:rPr>
          <w:sz w:val="20"/>
          <w:szCs w:val="20"/>
        </w:rPr>
        <w:tab/>
        <w:t xml:space="preserve">M. Shell, </w:t>
      </w:r>
      <w:r w:rsidRPr="00A80F5C">
        <w:rPr>
          <w:i/>
          <w:sz w:val="20"/>
          <w:szCs w:val="20"/>
        </w:rPr>
        <w:t>The IEEEtran.cls Package</w:t>
      </w:r>
      <w:r w:rsidRPr="00A80F5C">
        <w:rPr>
          <w:sz w:val="20"/>
          <w:szCs w:val="20"/>
        </w:rPr>
        <w:t>, 2007, [Online]. Available at: http://www.ctan.org/tex-archive/macros/latex/contrib/IEEEtran/</w:t>
      </w:r>
    </w:p>
    <w:p w:rsidR="001B7483" w:rsidRDefault="001B7483">
      <w:pPr>
        <w:ind w:left="552" w:right="36" w:hanging="567"/>
      </w:pPr>
    </w:p>
    <w:p w:rsidR="001B7483" w:rsidRDefault="001B7483">
      <w:pPr>
        <w:ind w:left="552" w:right="36" w:hanging="567"/>
      </w:pPr>
    </w:p>
    <w:sectPr w:rsidR="001B7483">
      <w:headerReference w:type="even" r:id="rId16"/>
      <w:headerReference w:type="default" r:id="rId17"/>
      <w:footerReference w:type="even" r:id="rId18"/>
      <w:footerReference w:type="default" r:id="rId19"/>
      <w:headerReference w:type="first" r:id="rId20"/>
      <w:footerReference w:type="first" r:id="rId21"/>
      <w:pgSz w:w="9071" w:h="13606"/>
      <w:pgMar w:top="1813" w:right="849" w:bottom="1085" w:left="1134" w:header="708" w:footer="520" w:gutter="0"/>
      <w:pgNumType w:start="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F02" w:rsidRDefault="00564F02">
      <w:pPr>
        <w:spacing w:after="0" w:line="240" w:lineRule="auto"/>
      </w:pPr>
      <w:r>
        <w:separator/>
      </w:r>
    </w:p>
  </w:endnote>
  <w:endnote w:type="continuationSeparator" w:id="0">
    <w:p w:rsidR="00564F02" w:rsidRDefault="0056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128" w:rsidRDefault="00564F02">
    <w:pPr>
      <w:spacing w:after="0" w:line="259" w:lineRule="auto"/>
      <w:ind w:right="568" w:firstLine="0"/>
      <w:jc w:val="center"/>
    </w:pPr>
    <w:r>
      <w:fldChar w:fldCharType="begin"/>
    </w:r>
    <w:r>
      <w:instrText xml:space="preserve"> PAGE   \* MERGEFORMAT </w:instrText>
    </w:r>
    <w:r>
      <w:fldChar w:fldCharType="separate"/>
    </w:r>
    <w:r w:rsidR="004C2021" w:rsidRPr="004C2021">
      <w:rPr>
        <w:noProof/>
        <w:sz w:val="20"/>
      </w:rPr>
      <w:t>64</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128" w:rsidRDefault="00564F02">
    <w:pPr>
      <w:spacing w:after="0" w:line="259" w:lineRule="auto"/>
      <w:ind w:right="1" w:firstLine="0"/>
      <w:jc w:val="center"/>
    </w:pPr>
    <w:r>
      <w:fldChar w:fldCharType="begin"/>
    </w:r>
    <w:r>
      <w:instrText xml:space="preserve"> PAGE   \* MERGEFORMAT </w:instrText>
    </w:r>
    <w:r>
      <w:fldChar w:fldCharType="separate"/>
    </w:r>
    <w:r w:rsidR="004C2021" w:rsidRPr="004C2021">
      <w:rPr>
        <w:noProof/>
        <w:sz w:val="20"/>
      </w:rPr>
      <w:t>63</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128" w:rsidRDefault="00564F02">
    <w:pPr>
      <w:spacing w:after="0" w:line="259" w:lineRule="auto"/>
      <w:ind w:right="1" w:firstLine="0"/>
      <w:jc w:val="center"/>
    </w:pPr>
    <w:r>
      <w:fldChar w:fldCharType="begin"/>
    </w:r>
    <w:r>
      <w:instrText xml:space="preserve"> PAGE   \* MERGEFORMAT </w:instrText>
    </w:r>
    <w:r>
      <w:fldChar w:fldCharType="separate"/>
    </w:r>
    <w:r w:rsidR="00684F4E" w:rsidRPr="00684F4E">
      <w:rPr>
        <w:noProof/>
        <w:sz w:val="20"/>
      </w:rPr>
      <w:t>61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F02" w:rsidRDefault="00564F02">
      <w:pPr>
        <w:spacing w:after="0" w:line="240" w:lineRule="auto"/>
      </w:pPr>
      <w:r>
        <w:separator/>
      </w:r>
    </w:p>
  </w:footnote>
  <w:footnote w:type="continuationSeparator" w:id="0">
    <w:p w:rsidR="00564F02" w:rsidRDefault="00564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128" w:rsidRPr="00D60EE4" w:rsidRDefault="00564F02">
    <w:pPr>
      <w:spacing w:after="19" w:line="259" w:lineRule="auto"/>
      <w:ind w:left="-283" w:right="0" w:firstLine="0"/>
      <w:jc w:val="left"/>
      <w:rPr>
        <w:sz w:val="16"/>
        <w:szCs w:val="16"/>
      </w:rPr>
    </w:pPr>
    <w:r w:rsidRPr="00D60EE4">
      <w:rPr>
        <w:rFonts w:ascii="Calibri" w:eastAsia="Calibri" w:hAnsi="Calibri" w:cs="Calibri"/>
        <w:noProof/>
        <w:color w:val="000000"/>
        <w:sz w:val="16"/>
        <w:szCs w:val="16"/>
      </w:rPr>
      <mc:AlternateContent>
        <mc:Choice Requires="wpg">
          <w:drawing>
            <wp:anchor distT="0" distB="0" distL="114300" distR="114300" simplePos="0" relativeHeight="251658240" behindDoc="0" locked="0" layoutInCell="1" allowOverlap="1">
              <wp:simplePos x="0" y="0"/>
              <wp:positionH relativeFrom="page">
                <wp:posOffset>540000</wp:posOffset>
              </wp:positionH>
              <wp:positionV relativeFrom="page">
                <wp:posOffset>828001</wp:posOffset>
              </wp:positionV>
              <wp:extent cx="4500004" cy="6350"/>
              <wp:effectExtent l="0" t="0" r="0" b="0"/>
              <wp:wrapSquare wrapText="bothSides"/>
              <wp:docPr id="8645" name="Group 8645"/>
              <wp:cNvGraphicFramePr/>
              <a:graphic xmlns:a="http://schemas.openxmlformats.org/drawingml/2006/main">
                <a:graphicData uri="http://schemas.microsoft.com/office/word/2010/wordprocessingGroup">
                  <wpg:wgp>
                    <wpg:cNvGrpSpPr/>
                    <wpg:grpSpPr>
                      <a:xfrm>
                        <a:off x="0" y="0"/>
                        <a:ext cx="4500004" cy="6350"/>
                        <a:chOff x="0" y="0"/>
                        <a:chExt cx="4500004" cy="6350"/>
                      </a:xfrm>
                    </wpg:grpSpPr>
                    <wps:wsp>
                      <wps:cNvPr id="8646" name="Shape 8646"/>
                      <wps:cNvSpPr/>
                      <wps:spPr>
                        <a:xfrm>
                          <a:off x="0" y="0"/>
                          <a:ext cx="4500004" cy="0"/>
                        </a:xfrm>
                        <a:custGeom>
                          <a:avLst/>
                          <a:gdLst/>
                          <a:ahLst/>
                          <a:cxnLst/>
                          <a:rect l="0" t="0" r="0" b="0"/>
                          <a:pathLst>
                            <a:path w="4500004">
                              <a:moveTo>
                                <a:pt x="0" y="0"/>
                              </a:moveTo>
                              <a:lnTo>
                                <a:pt x="4500004"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45" style="width:354.331pt;height:0.5pt;position:absolute;mso-position-horizontal-relative:page;mso-position-horizontal:absolute;margin-left:42.5197pt;mso-position-vertical-relative:page;margin-top:65.1969pt;" coordsize="45000,63">
              <v:shape id="Shape 8646" style="position:absolute;width:45000;height:0;left:0;top:0;" coordsize="4500004,0" path="m0,0l4500004,0">
                <v:stroke weight="0.5pt" endcap="flat" joinstyle="miter" miterlimit="4" on="true" color="#181717"/>
                <v:fill on="false" color="#000000" opacity="0"/>
              </v:shape>
              <w10:wrap type="square"/>
            </v:group>
          </w:pict>
        </mc:Fallback>
      </mc:AlternateContent>
    </w:r>
    <w:r w:rsidRPr="00D60EE4">
      <w:rPr>
        <w:sz w:val="16"/>
        <w:szCs w:val="16"/>
      </w:rPr>
      <w:t>REVUE INTERNATIONALE DES SCIENCES HUMAINES ET NATURELLES</w:t>
    </w:r>
  </w:p>
  <w:p w:rsidR="00786128" w:rsidRPr="00D60EE4" w:rsidRDefault="00564F02">
    <w:pPr>
      <w:spacing w:after="0" w:line="259" w:lineRule="auto"/>
      <w:ind w:left="-283" w:right="0" w:firstLine="0"/>
      <w:jc w:val="left"/>
      <w:rPr>
        <w:sz w:val="16"/>
        <w:szCs w:val="16"/>
      </w:rPr>
    </w:pPr>
    <w:r w:rsidRPr="00D60EE4">
      <w:rPr>
        <w:sz w:val="16"/>
        <w:szCs w:val="16"/>
      </w:rPr>
      <w:t xml:space="preserve">INTERNATIONAL REVIEW FOR HUMAN AND NATURAL SCIENCES, </w:t>
    </w:r>
    <w:r w:rsidRPr="00D60EE4">
      <w:rPr>
        <w:i/>
        <w:sz w:val="16"/>
        <w:szCs w:val="16"/>
      </w:rPr>
      <w:t>ZÜRICH: SKAIS, 2024, N°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128" w:rsidRPr="00320031" w:rsidRDefault="00564F02">
    <w:pPr>
      <w:spacing w:after="19" w:line="259" w:lineRule="auto"/>
      <w:ind w:left="1" w:right="0" w:firstLine="0"/>
      <w:jc w:val="left"/>
      <w:rPr>
        <w:lang w:val="en-US"/>
      </w:rPr>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simplePos x="0" y="0"/>
              <wp:positionH relativeFrom="page">
                <wp:posOffset>720000</wp:posOffset>
              </wp:positionH>
              <wp:positionV relativeFrom="page">
                <wp:posOffset>828001</wp:posOffset>
              </wp:positionV>
              <wp:extent cx="4500004" cy="6350"/>
              <wp:effectExtent l="0" t="0" r="0" b="0"/>
              <wp:wrapSquare wrapText="bothSides"/>
              <wp:docPr id="8628" name="Group 8628"/>
              <wp:cNvGraphicFramePr/>
              <a:graphic xmlns:a="http://schemas.openxmlformats.org/drawingml/2006/main">
                <a:graphicData uri="http://schemas.microsoft.com/office/word/2010/wordprocessingGroup">
                  <wpg:wgp>
                    <wpg:cNvGrpSpPr/>
                    <wpg:grpSpPr>
                      <a:xfrm>
                        <a:off x="0" y="0"/>
                        <a:ext cx="4500004" cy="6350"/>
                        <a:chOff x="0" y="0"/>
                        <a:chExt cx="4500004" cy="6350"/>
                      </a:xfrm>
                    </wpg:grpSpPr>
                    <wps:wsp>
                      <wps:cNvPr id="8629" name="Shape 8629"/>
                      <wps:cNvSpPr/>
                      <wps:spPr>
                        <a:xfrm>
                          <a:off x="0" y="0"/>
                          <a:ext cx="4500004" cy="0"/>
                        </a:xfrm>
                        <a:custGeom>
                          <a:avLst/>
                          <a:gdLst/>
                          <a:ahLst/>
                          <a:cxnLst/>
                          <a:rect l="0" t="0" r="0" b="0"/>
                          <a:pathLst>
                            <a:path w="4500004">
                              <a:moveTo>
                                <a:pt x="0" y="0"/>
                              </a:moveTo>
                              <a:lnTo>
                                <a:pt x="4500004"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28" style="width:354.331pt;height:0.5pt;position:absolute;mso-position-horizontal-relative:page;mso-position-horizontal:absolute;margin-left:56.6929pt;mso-position-vertical-relative:page;margin-top:65.1969pt;" coordsize="45000,63">
              <v:shape id="Shape 8629" style="position:absolute;width:45000;height:0;left:0;top:0;" coordsize="4500004,0" path="m0,0l4500004,0">
                <v:stroke weight="0.5pt" endcap="flat" joinstyle="miter" miterlimit="4" on="true" color="#181717"/>
                <v:fill on="false" color="#000000" opacity="0"/>
              </v:shape>
              <w10:wrap type="square"/>
            </v:group>
          </w:pict>
        </mc:Fallback>
      </mc:AlternateContent>
    </w:r>
    <w:r w:rsidR="00320031">
      <w:rPr>
        <w:sz w:val="18"/>
        <w:lang w:val="en-US"/>
      </w:rPr>
      <w:t>A</w:t>
    </w:r>
    <w:r w:rsidR="00320031" w:rsidRPr="00320031">
      <w:rPr>
        <w:sz w:val="18"/>
      </w:rPr>
      <w:t xml:space="preserve">. </w:t>
    </w:r>
    <w:r w:rsidR="00320031">
      <w:rPr>
        <w:sz w:val="18"/>
        <w:lang w:val="en-US"/>
      </w:rPr>
      <w:t>A</w:t>
    </w:r>
    <w:r w:rsidR="00320031" w:rsidRPr="00320031">
      <w:rPr>
        <w:sz w:val="18"/>
      </w:rPr>
      <w:t xml:space="preserve">uthor1, </w:t>
    </w:r>
    <w:r w:rsidR="00320031">
      <w:rPr>
        <w:sz w:val="18"/>
        <w:lang w:val="en-US"/>
      </w:rPr>
      <w:t>B</w:t>
    </w:r>
    <w:r w:rsidR="00320031" w:rsidRPr="00320031">
      <w:rPr>
        <w:sz w:val="18"/>
      </w:rPr>
      <w:t xml:space="preserve">. </w:t>
    </w:r>
    <w:r w:rsidR="00320031">
      <w:rPr>
        <w:sz w:val="18"/>
        <w:lang w:val="en-US"/>
      </w:rPr>
      <w:t>A</w:t>
    </w:r>
    <w:r w:rsidR="00320031" w:rsidRPr="00320031">
      <w:rPr>
        <w:sz w:val="18"/>
      </w:rPr>
      <w:t>uthor2</w:t>
    </w:r>
    <w:r w:rsidR="00320031">
      <w:rPr>
        <w:sz w:val="18"/>
        <w:lang w:val="en-US"/>
      </w:rPr>
      <w:t>:</w:t>
    </w:r>
  </w:p>
  <w:p w:rsidR="00786128" w:rsidRDefault="00320031">
    <w:pPr>
      <w:spacing w:after="0" w:line="259" w:lineRule="auto"/>
      <w:ind w:right="0" w:firstLine="0"/>
      <w:jc w:val="left"/>
    </w:pPr>
    <w:r w:rsidRPr="00320031">
      <w:rPr>
        <w:i/>
        <w:sz w:val="18"/>
      </w:rPr>
      <w:t xml:space="preserve">Preparation </w:t>
    </w:r>
    <w:r>
      <w:rPr>
        <w:i/>
        <w:sz w:val="18"/>
        <w:lang w:val="en-US"/>
      </w:rPr>
      <w:t>o</w:t>
    </w:r>
    <w:r w:rsidRPr="00320031">
      <w:rPr>
        <w:i/>
        <w:sz w:val="18"/>
      </w:rPr>
      <w:t xml:space="preserve">f Papers </w:t>
    </w:r>
    <w:r>
      <w:rPr>
        <w:i/>
        <w:sz w:val="18"/>
        <w:lang w:val="en-US"/>
      </w:rPr>
      <w:t>f</w:t>
    </w:r>
    <w:r w:rsidRPr="00320031">
      <w:rPr>
        <w:i/>
        <w:sz w:val="18"/>
      </w:rPr>
      <w:t xml:space="preserve">o International Review </w:t>
    </w:r>
    <w:r>
      <w:rPr>
        <w:i/>
        <w:sz w:val="18"/>
        <w:lang w:val="en-US"/>
      </w:rPr>
      <w:t>f</w:t>
    </w:r>
    <w:r w:rsidRPr="00320031">
      <w:rPr>
        <w:i/>
        <w:sz w:val="18"/>
      </w:rPr>
      <w:t xml:space="preserve">or Human </w:t>
    </w:r>
    <w:r>
      <w:rPr>
        <w:i/>
        <w:sz w:val="18"/>
        <w:lang w:val="en-US"/>
      </w:rPr>
      <w:t>a</w:t>
    </w:r>
    <w:r w:rsidRPr="00320031">
      <w:rPr>
        <w:i/>
        <w:sz w:val="18"/>
      </w:rPr>
      <w:t>nd Natural Sciences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128" w:rsidRDefault="006A10AD" w:rsidP="006A10AD">
    <w:pPr>
      <w:spacing w:after="160" w:line="259" w:lineRule="auto"/>
      <w:ind w:right="0" w:firstLine="0"/>
      <w:jc w:val="right"/>
    </w:pPr>
    <w:r w:rsidRPr="006A10AD">
      <w:rPr>
        <w:noProof/>
      </w:rPr>
      <w:drawing>
        <wp:inline distT="0" distB="0" distL="0" distR="0">
          <wp:extent cx="806824" cy="489053"/>
          <wp:effectExtent l="0" t="0" r="0" b="0"/>
          <wp:docPr id="1" name="Рисунок 1" descr="C:\Users\Amelk\Documents\SKAIS165x100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k\Documents\SKAIS165x100c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591" cy="4955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15pt;height:11pt;visibility:visible;mso-wrap-style:square" o:bullet="t">
        <v:imagedata r:id="rId1" o:title=""/>
      </v:shape>
    </w:pict>
  </w:numPicBullet>
  <w:abstractNum w:abstractNumId="0" w15:restartNumberingAfterBreak="0">
    <w:nsid w:val="071D0136"/>
    <w:multiLevelType w:val="hybridMultilevel"/>
    <w:tmpl w:val="486845F8"/>
    <w:lvl w:ilvl="0" w:tplc="C456D3F2">
      <w:start w:val="1"/>
      <w:numFmt w:val="decimal"/>
      <w:lvlText w:val="%1."/>
      <w:lvlJc w:val="left"/>
      <w:pPr>
        <w:ind w:left="22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929256AA">
      <w:start w:val="1"/>
      <w:numFmt w:val="lowerLetter"/>
      <w:lvlText w:val="%2"/>
      <w:lvlJc w:val="left"/>
      <w:pPr>
        <w:ind w:left="1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2F0A40C">
      <w:start w:val="1"/>
      <w:numFmt w:val="lowerRoman"/>
      <w:lvlText w:val="%3"/>
      <w:lvlJc w:val="left"/>
      <w:pPr>
        <w:ind w:left="1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DDB4CE84">
      <w:start w:val="1"/>
      <w:numFmt w:val="decimal"/>
      <w:lvlText w:val="%4"/>
      <w:lvlJc w:val="left"/>
      <w:pPr>
        <w:ind w:left="2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4366F6AC">
      <w:start w:val="1"/>
      <w:numFmt w:val="lowerLetter"/>
      <w:lvlText w:val="%5"/>
      <w:lvlJc w:val="left"/>
      <w:pPr>
        <w:ind w:left="3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088618A">
      <w:start w:val="1"/>
      <w:numFmt w:val="lowerRoman"/>
      <w:lvlText w:val="%6"/>
      <w:lvlJc w:val="left"/>
      <w:pPr>
        <w:ind w:left="4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4A86514A">
      <w:start w:val="1"/>
      <w:numFmt w:val="decimal"/>
      <w:lvlText w:val="%7"/>
      <w:lvlJc w:val="left"/>
      <w:pPr>
        <w:ind w:left="4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D9262CF6">
      <w:start w:val="1"/>
      <w:numFmt w:val="lowerLetter"/>
      <w:lvlText w:val="%8"/>
      <w:lvlJc w:val="left"/>
      <w:pPr>
        <w:ind w:left="5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A1272A4">
      <w:start w:val="1"/>
      <w:numFmt w:val="lowerRoman"/>
      <w:lvlText w:val="%9"/>
      <w:lvlJc w:val="left"/>
      <w:pPr>
        <w:ind w:left="61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0D0657E1"/>
    <w:multiLevelType w:val="hybridMultilevel"/>
    <w:tmpl w:val="504271B2"/>
    <w:lvl w:ilvl="0" w:tplc="46F8F0DE">
      <w:start w:val="1"/>
      <w:numFmt w:val="decimal"/>
      <w:lvlText w:val="%1."/>
      <w:lvlJc w:val="left"/>
      <w:pPr>
        <w:ind w:left="22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3C5C2172">
      <w:start w:val="1"/>
      <w:numFmt w:val="lowerLetter"/>
      <w:lvlText w:val="%2"/>
      <w:lvlJc w:val="left"/>
      <w:pPr>
        <w:ind w:left="1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1B8C052">
      <w:start w:val="1"/>
      <w:numFmt w:val="lowerRoman"/>
      <w:lvlText w:val="%3"/>
      <w:lvlJc w:val="left"/>
      <w:pPr>
        <w:ind w:left="1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2166AE2">
      <w:start w:val="1"/>
      <w:numFmt w:val="decimal"/>
      <w:lvlText w:val="%4"/>
      <w:lvlJc w:val="left"/>
      <w:pPr>
        <w:ind w:left="2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2649FF6">
      <w:start w:val="1"/>
      <w:numFmt w:val="lowerLetter"/>
      <w:lvlText w:val="%5"/>
      <w:lvlJc w:val="left"/>
      <w:pPr>
        <w:ind w:left="3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C2A5F34">
      <w:start w:val="1"/>
      <w:numFmt w:val="lowerRoman"/>
      <w:lvlText w:val="%6"/>
      <w:lvlJc w:val="left"/>
      <w:pPr>
        <w:ind w:left="4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4D0B208">
      <w:start w:val="1"/>
      <w:numFmt w:val="decimal"/>
      <w:lvlText w:val="%7"/>
      <w:lvlJc w:val="left"/>
      <w:pPr>
        <w:ind w:left="4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8A4E768C">
      <w:start w:val="1"/>
      <w:numFmt w:val="lowerLetter"/>
      <w:lvlText w:val="%8"/>
      <w:lvlJc w:val="left"/>
      <w:pPr>
        <w:ind w:left="5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43B2566C">
      <w:start w:val="1"/>
      <w:numFmt w:val="lowerRoman"/>
      <w:lvlText w:val="%9"/>
      <w:lvlJc w:val="left"/>
      <w:pPr>
        <w:ind w:left="61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2A734683"/>
    <w:multiLevelType w:val="hybridMultilevel"/>
    <w:tmpl w:val="823E2AB8"/>
    <w:lvl w:ilvl="0" w:tplc="30660748">
      <w:start w:val="1"/>
      <w:numFmt w:val="decimal"/>
      <w:lvlText w:val="%1"/>
      <w:lvlJc w:val="left"/>
      <w:pPr>
        <w:ind w:left="9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1" w:tplc="D0304924">
      <w:start w:val="1"/>
      <w:numFmt w:val="lowerLetter"/>
      <w:lvlText w:val="%2"/>
      <w:lvlJc w:val="left"/>
      <w:pPr>
        <w:ind w:left="10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2" w:tplc="38C42038">
      <w:start w:val="1"/>
      <w:numFmt w:val="lowerRoman"/>
      <w:lvlText w:val="%3"/>
      <w:lvlJc w:val="left"/>
      <w:pPr>
        <w:ind w:left="180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3" w:tplc="61962AA6">
      <w:start w:val="1"/>
      <w:numFmt w:val="decimal"/>
      <w:lvlText w:val="%4"/>
      <w:lvlJc w:val="left"/>
      <w:pPr>
        <w:ind w:left="252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4" w:tplc="7EFAD042">
      <w:start w:val="1"/>
      <w:numFmt w:val="lowerLetter"/>
      <w:lvlText w:val="%5"/>
      <w:lvlJc w:val="left"/>
      <w:pPr>
        <w:ind w:left="324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5" w:tplc="1F043092">
      <w:start w:val="1"/>
      <w:numFmt w:val="lowerRoman"/>
      <w:lvlText w:val="%6"/>
      <w:lvlJc w:val="left"/>
      <w:pPr>
        <w:ind w:left="39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6" w:tplc="998656B6">
      <w:start w:val="1"/>
      <w:numFmt w:val="decimal"/>
      <w:lvlText w:val="%7"/>
      <w:lvlJc w:val="left"/>
      <w:pPr>
        <w:ind w:left="46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7" w:tplc="DA78D1D2">
      <w:start w:val="1"/>
      <w:numFmt w:val="lowerLetter"/>
      <w:lvlText w:val="%8"/>
      <w:lvlJc w:val="left"/>
      <w:pPr>
        <w:ind w:left="540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lvl w:ilvl="8" w:tplc="1FDEC796">
      <w:start w:val="1"/>
      <w:numFmt w:val="lowerRoman"/>
      <w:lvlText w:val="%9"/>
      <w:lvlJc w:val="left"/>
      <w:pPr>
        <w:ind w:left="612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superscript"/>
      </w:rPr>
    </w:lvl>
  </w:abstractNum>
  <w:abstractNum w:abstractNumId="3" w15:restartNumberingAfterBreak="0">
    <w:nsid w:val="3E21473C"/>
    <w:multiLevelType w:val="hybridMultilevel"/>
    <w:tmpl w:val="1C60D4F8"/>
    <w:lvl w:ilvl="0" w:tplc="B5E0080E">
      <w:start w:val="1"/>
      <w:numFmt w:val="decimal"/>
      <w:lvlText w:val="%1."/>
      <w:lvlJc w:val="left"/>
      <w:pPr>
        <w:ind w:left="22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3DDA40B8">
      <w:start w:val="1"/>
      <w:numFmt w:val="lowerLetter"/>
      <w:lvlText w:val="%2"/>
      <w:lvlJc w:val="left"/>
      <w:pPr>
        <w:ind w:left="1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E806622">
      <w:start w:val="1"/>
      <w:numFmt w:val="lowerRoman"/>
      <w:lvlText w:val="%3"/>
      <w:lvlJc w:val="left"/>
      <w:pPr>
        <w:ind w:left="1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6EAAA8A">
      <w:start w:val="1"/>
      <w:numFmt w:val="decimal"/>
      <w:lvlText w:val="%4"/>
      <w:lvlJc w:val="left"/>
      <w:pPr>
        <w:ind w:left="2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2FC97A0">
      <w:start w:val="1"/>
      <w:numFmt w:val="lowerLetter"/>
      <w:lvlText w:val="%5"/>
      <w:lvlJc w:val="left"/>
      <w:pPr>
        <w:ind w:left="3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59208E5C">
      <w:start w:val="1"/>
      <w:numFmt w:val="lowerRoman"/>
      <w:lvlText w:val="%6"/>
      <w:lvlJc w:val="left"/>
      <w:pPr>
        <w:ind w:left="4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D5BC050C">
      <w:start w:val="1"/>
      <w:numFmt w:val="decimal"/>
      <w:lvlText w:val="%7"/>
      <w:lvlJc w:val="left"/>
      <w:pPr>
        <w:ind w:left="4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EAE4ECD0">
      <w:start w:val="1"/>
      <w:numFmt w:val="lowerLetter"/>
      <w:lvlText w:val="%8"/>
      <w:lvlJc w:val="left"/>
      <w:pPr>
        <w:ind w:left="5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6A76C78E">
      <w:start w:val="1"/>
      <w:numFmt w:val="lowerRoman"/>
      <w:lvlText w:val="%9"/>
      <w:lvlJc w:val="left"/>
      <w:pPr>
        <w:ind w:left="61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 w15:restartNumberingAfterBreak="0">
    <w:nsid w:val="3E94007F"/>
    <w:multiLevelType w:val="hybridMultilevel"/>
    <w:tmpl w:val="575CB900"/>
    <w:lvl w:ilvl="0" w:tplc="C084F7DC">
      <w:start w:val="1"/>
      <w:numFmt w:val="bullet"/>
      <w:lvlText w:val="•"/>
      <w:lvlJc w:val="left"/>
      <w:pPr>
        <w:ind w:left="22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61568798">
      <w:start w:val="1"/>
      <w:numFmt w:val="bullet"/>
      <w:lvlText w:val="o"/>
      <w:lvlJc w:val="left"/>
      <w:pPr>
        <w:ind w:left="1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C48074A">
      <w:start w:val="1"/>
      <w:numFmt w:val="bullet"/>
      <w:lvlText w:val="▪"/>
      <w:lvlJc w:val="left"/>
      <w:pPr>
        <w:ind w:left="1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F02673DA">
      <w:start w:val="1"/>
      <w:numFmt w:val="bullet"/>
      <w:lvlText w:val="•"/>
      <w:lvlJc w:val="left"/>
      <w:pPr>
        <w:ind w:left="2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14ECF8DE">
      <w:start w:val="1"/>
      <w:numFmt w:val="bullet"/>
      <w:lvlText w:val="o"/>
      <w:lvlJc w:val="left"/>
      <w:pPr>
        <w:ind w:left="3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0FDCE73A">
      <w:start w:val="1"/>
      <w:numFmt w:val="bullet"/>
      <w:lvlText w:val="▪"/>
      <w:lvlJc w:val="left"/>
      <w:pPr>
        <w:ind w:left="4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54304350">
      <w:start w:val="1"/>
      <w:numFmt w:val="bullet"/>
      <w:lvlText w:val="•"/>
      <w:lvlJc w:val="left"/>
      <w:pPr>
        <w:ind w:left="4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B0763090">
      <w:start w:val="1"/>
      <w:numFmt w:val="bullet"/>
      <w:lvlText w:val="o"/>
      <w:lvlJc w:val="left"/>
      <w:pPr>
        <w:ind w:left="5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55228AF2">
      <w:start w:val="1"/>
      <w:numFmt w:val="bullet"/>
      <w:lvlText w:val="▪"/>
      <w:lvlJc w:val="left"/>
      <w:pPr>
        <w:ind w:left="61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3F653E7B"/>
    <w:multiLevelType w:val="hybridMultilevel"/>
    <w:tmpl w:val="83A6E58C"/>
    <w:lvl w:ilvl="0" w:tplc="CE46ED2C">
      <w:start w:val="1"/>
      <w:numFmt w:val="bullet"/>
      <w:lvlText w:val="•"/>
      <w:lvlJc w:val="left"/>
      <w:pPr>
        <w:ind w:left="22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543849AE">
      <w:start w:val="1"/>
      <w:numFmt w:val="bullet"/>
      <w:lvlText w:val="o"/>
      <w:lvlJc w:val="left"/>
      <w:pPr>
        <w:ind w:left="1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FB50D0D0">
      <w:start w:val="1"/>
      <w:numFmt w:val="bullet"/>
      <w:lvlText w:val="▪"/>
      <w:lvlJc w:val="left"/>
      <w:pPr>
        <w:ind w:left="1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5F02926">
      <w:start w:val="1"/>
      <w:numFmt w:val="bullet"/>
      <w:lvlText w:val="•"/>
      <w:lvlJc w:val="left"/>
      <w:pPr>
        <w:ind w:left="2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01E288E8">
      <w:start w:val="1"/>
      <w:numFmt w:val="bullet"/>
      <w:lvlText w:val="o"/>
      <w:lvlJc w:val="left"/>
      <w:pPr>
        <w:ind w:left="3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90D24CE6">
      <w:start w:val="1"/>
      <w:numFmt w:val="bullet"/>
      <w:lvlText w:val="▪"/>
      <w:lvlJc w:val="left"/>
      <w:pPr>
        <w:ind w:left="4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8F8347C">
      <w:start w:val="1"/>
      <w:numFmt w:val="bullet"/>
      <w:lvlText w:val="•"/>
      <w:lvlJc w:val="left"/>
      <w:pPr>
        <w:ind w:left="4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272163C">
      <w:start w:val="1"/>
      <w:numFmt w:val="bullet"/>
      <w:lvlText w:val="o"/>
      <w:lvlJc w:val="left"/>
      <w:pPr>
        <w:ind w:left="5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6F3E150E">
      <w:start w:val="1"/>
      <w:numFmt w:val="bullet"/>
      <w:lvlText w:val="▪"/>
      <w:lvlJc w:val="left"/>
      <w:pPr>
        <w:ind w:left="61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6E6D1655"/>
    <w:multiLevelType w:val="hybridMultilevel"/>
    <w:tmpl w:val="E0C81A9C"/>
    <w:lvl w:ilvl="0" w:tplc="5B345094">
      <w:start w:val="1"/>
      <w:numFmt w:val="decimal"/>
      <w:lvlText w:val="%1."/>
      <w:lvlJc w:val="left"/>
      <w:pPr>
        <w:ind w:left="22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CEA40A82">
      <w:start w:val="1"/>
      <w:numFmt w:val="lowerLetter"/>
      <w:lvlText w:val="%2"/>
      <w:lvlJc w:val="left"/>
      <w:pPr>
        <w:ind w:left="1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2E61A1E">
      <w:start w:val="1"/>
      <w:numFmt w:val="lowerRoman"/>
      <w:lvlText w:val="%3"/>
      <w:lvlJc w:val="left"/>
      <w:pPr>
        <w:ind w:left="1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4516D4DA">
      <w:start w:val="1"/>
      <w:numFmt w:val="decimal"/>
      <w:lvlText w:val="%4"/>
      <w:lvlJc w:val="left"/>
      <w:pPr>
        <w:ind w:left="2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E2AF926">
      <w:start w:val="1"/>
      <w:numFmt w:val="lowerLetter"/>
      <w:lvlText w:val="%5"/>
      <w:lvlJc w:val="left"/>
      <w:pPr>
        <w:ind w:left="3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E9C8102">
      <w:start w:val="1"/>
      <w:numFmt w:val="lowerRoman"/>
      <w:lvlText w:val="%6"/>
      <w:lvlJc w:val="left"/>
      <w:pPr>
        <w:ind w:left="4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A79C860C">
      <w:start w:val="1"/>
      <w:numFmt w:val="decimal"/>
      <w:lvlText w:val="%7"/>
      <w:lvlJc w:val="left"/>
      <w:pPr>
        <w:ind w:left="4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A7C471A">
      <w:start w:val="1"/>
      <w:numFmt w:val="lowerLetter"/>
      <w:lvlText w:val="%8"/>
      <w:lvlJc w:val="left"/>
      <w:pPr>
        <w:ind w:left="5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05BC3C78">
      <w:start w:val="1"/>
      <w:numFmt w:val="lowerRoman"/>
      <w:lvlText w:val="%9"/>
      <w:lvlJc w:val="left"/>
      <w:pPr>
        <w:ind w:left="61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15:restartNumberingAfterBreak="0">
    <w:nsid w:val="755920DC"/>
    <w:multiLevelType w:val="hybridMultilevel"/>
    <w:tmpl w:val="BE02D4C2"/>
    <w:lvl w:ilvl="0" w:tplc="AB5C641E">
      <w:start w:val="1"/>
      <w:numFmt w:val="lowerLetter"/>
      <w:lvlText w:val="%1)"/>
      <w:lvlJc w:val="left"/>
      <w:pPr>
        <w:ind w:left="22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443AFA3A">
      <w:start w:val="1"/>
      <w:numFmt w:val="lowerLetter"/>
      <w:lvlText w:val="%2"/>
      <w:lvlJc w:val="left"/>
      <w:pPr>
        <w:ind w:left="1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F12E30A">
      <w:start w:val="1"/>
      <w:numFmt w:val="lowerRoman"/>
      <w:lvlText w:val="%3"/>
      <w:lvlJc w:val="left"/>
      <w:pPr>
        <w:ind w:left="1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322FD6A">
      <w:start w:val="1"/>
      <w:numFmt w:val="decimal"/>
      <w:lvlText w:val="%4"/>
      <w:lvlJc w:val="left"/>
      <w:pPr>
        <w:ind w:left="2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749AB1CC">
      <w:start w:val="1"/>
      <w:numFmt w:val="lowerLetter"/>
      <w:lvlText w:val="%5"/>
      <w:lvlJc w:val="left"/>
      <w:pPr>
        <w:ind w:left="3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51C2FC1A">
      <w:start w:val="1"/>
      <w:numFmt w:val="lowerRoman"/>
      <w:lvlText w:val="%6"/>
      <w:lvlJc w:val="left"/>
      <w:pPr>
        <w:ind w:left="4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2904D284">
      <w:start w:val="1"/>
      <w:numFmt w:val="decimal"/>
      <w:lvlText w:val="%7"/>
      <w:lvlJc w:val="left"/>
      <w:pPr>
        <w:ind w:left="4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C448B102">
      <w:start w:val="1"/>
      <w:numFmt w:val="lowerLetter"/>
      <w:lvlText w:val="%8"/>
      <w:lvlJc w:val="left"/>
      <w:pPr>
        <w:ind w:left="5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9B2ADDC">
      <w:start w:val="1"/>
      <w:numFmt w:val="lowerRoman"/>
      <w:lvlText w:val="%9"/>
      <w:lvlJc w:val="left"/>
      <w:pPr>
        <w:ind w:left="61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2"/>
  </w:num>
  <w:num w:numId="2">
    <w:abstractNumId w:val="4"/>
  </w:num>
  <w:num w:numId="3">
    <w:abstractNumId w:val="7"/>
  </w:num>
  <w:num w:numId="4">
    <w:abstractNumId w:val="3"/>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mirrorMargins/>
  <w:proofState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128"/>
    <w:rsid w:val="000961DE"/>
    <w:rsid w:val="00134FB2"/>
    <w:rsid w:val="001B7483"/>
    <w:rsid w:val="00207BDB"/>
    <w:rsid w:val="00320031"/>
    <w:rsid w:val="00354A7C"/>
    <w:rsid w:val="003C3FAC"/>
    <w:rsid w:val="004C2021"/>
    <w:rsid w:val="004E23F2"/>
    <w:rsid w:val="00564F02"/>
    <w:rsid w:val="00684F4E"/>
    <w:rsid w:val="006A10AD"/>
    <w:rsid w:val="006C281C"/>
    <w:rsid w:val="006F22FD"/>
    <w:rsid w:val="00786128"/>
    <w:rsid w:val="009E2BA3"/>
    <w:rsid w:val="009F1B16"/>
    <w:rsid w:val="00A80F5C"/>
    <w:rsid w:val="00C56E4A"/>
    <w:rsid w:val="00C80E3E"/>
    <w:rsid w:val="00D04940"/>
    <w:rsid w:val="00D60EE4"/>
    <w:rsid w:val="00E47DE9"/>
    <w:rsid w:val="00E80E62"/>
    <w:rsid w:val="00E961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5294"/>
  <w15:docId w15:val="{C878FE7F-E532-404F-A35A-A820E8D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8" w:line="254" w:lineRule="auto"/>
      <w:ind w:right="50" w:firstLine="217"/>
      <w:jc w:val="both"/>
    </w:pPr>
    <w:rPr>
      <w:rFonts w:ascii="Times New Roman" w:eastAsia="Times New Roman" w:hAnsi="Times New Roman" w:cs="Times New Roman"/>
      <w:color w:val="181717"/>
    </w:rPr>
  </w:style>
  <w:style w:type="paragraph" w:styleId="1">
    <w:name w:val="heading 1"/>
    <w:next w:val="a"/>
    <w:link w:val="10"/>
    <w:uiPriority w:val="9"/>
    <w:unhideWhenUsed/>
    <w:qFormat/>
    <w:pPr>
      <w:keepNext/>
      <w:keepLines/>
      <w:spacing w:after="215"/>
      <w:ind w:left="293" w:hanging="10"/>
      <w:outlineLvl w:val="0"/>
    </w:pPr>
    <w:rPr>
      <w:rFonts w:ascii="Times New Roman" w:eastAsia="Times New Roman" w:hAnsi="Times New Roman" w:cs="Times New Roman"/>
      <w:b/>
      <w:color w:val="1817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181717"/>
      <w:sz w:val="22"/>
    </w:rPr>
  </w:style>
  <w:style w:type="character" w:styleId="a3">
    <w:name w:val="Hyperlink"/>
    <w:basedOn w:val="a0"/>
    <w:uiPriority w:val="99"/>
    <w:unhideWhenUsed/>
    <w:rsid w:val="001B7483"/>
    <w:rPr>
      <w:color w:val="0563C1" w:themeColor="hyperlink"/>
      <w:u w:val="single"/>
    </w:rPr>
  </w:style>
  <w:style w:type="table" w:customStyle="1" w:styleId="TableGrid">
    <w:name w:val="TableGrid"/>
    <w:rsid w:val="009F1B16"/>
    <w:pPr>
      <w:spacing w:after="0" w:line="240" w:lineRule="auto"/>
    </w:pPr>
    <w:tblPr>
      <w:tblCellMar>
        <w:top w:w="0" w:type="dxa"/>
        <w:left w:w="0" w:type="dxa"/>
        <w:bottom w:w="0" w:type="dxa"/>
        <w:right w:w="0" w:type="dxa"/>
      </w:tblCellMar>
    </w:tblPr>
  </w:style>
  <w:style w:type="paragraph" w:customStyle="1" w:styleId="PARAIndent">
    <w:name w:val="PARA_Indent"/>
    <w:basedOn w:val="a"/>
    <w:rsid w:val="003C3FAC"/>
    <w:pPr>
      <w:suppressAutoHyphens/>
      <w:autoSpaceDE w:val="0"/>
      <w:autoSpaceDN w:val="0"/>
      <w:adjustRightInd w:val="0"/>
      <w:spacing w:after="0" w:line="240" w:lineRule="exact"/>
      <w:ind w:right="0" w:firstLine="200"/>
    </w:pPr>
    <w:rPr>
      <w:rFonts w:cs="TimesLTStd-Roman"/>
      <w:color w:val="auto"/>
      <w:spacing w:val="-2"/>
      <w:sz w:val="20"/>
      <w:szCs w:val="20"/>
      <w:lang w:val="en-US" w:eastAsia="en-US"/>
    </w:rPr>
  </w:style>
  <w:style w:type="paragraph" w:customStyle="1" w:styleId="CMainText">
    <w:name w:val="C_MainText"/>
    <w:basedOn w:val="a"/>
    <w:uiPriority w:val="99"/>
    <w:rsid w:val="003C3FAC"/>
    <w:pPr>
      <w:widowControl w:val="0"/>
      <w:tabs>
        <w:tab w:val="left" w:pos="1843"/>
      </w:tabs>
      <w:autoSpaceDE w:val="0"/>
      <w:autoSpaceDN w:val="0"/>
      <w:spacing w:after="0" w:line="240" w:lineRule="auto"/>
      <w:ind w:right="0" w:firstLine="284"/>
    </w:pPr>
    <w:rPr>
      <w:color w:val="auto"/>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4978</Words>
  <Characters>2838</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Amelk</dc:creator>
  <cp:keywords/>
  <cp:lastModifiedBy>Amelk</cp:lastModifiedBy>
  <cp:revision>59</cp:revision>
  <dcterms:created xsi:type="dcterms:W3CDTF">2025-03-21T11:33:00Z</dcterms:created>
  <dcterms:modified xsi:type="dcterms:W3CDTF">2025-03-21T13:05:00Z</dcterms:modified>
</cp:coreProperties>
</file>